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4CDD2">
      <w:pPr>
        <w:autoSpaceDE/>
        <w:autoSpaceDN/>
        <w:spacing w:line="600" w:lineRule="exact"/>
        <w:jc w:val="center"/>
        <w:rPr>
          <w:rFonts w:ascii="方正小标宋_GBK" w:hAnsi="Times New Roman" w:eastAsia="方正小标宋_GBK" w:cs="Times New Roman"/>
          <w:kern w:val="2"/>
          <w:sz w:val="44"/>
          <w:szCs w:val="44"/>
          <w:lang w:val="en-US" w:bidi="ar-SA"/>
        </w:rPr>
      </w:pPr>
      <w:bookmarkStart w:id="84" w:name="_GoBack"/>
      <w:bookmarkEnd w:id="84"/>
    </w:p>
    <w:p w14:paraId="0DCE6923">
      <w:pPr>
        <w:autoSpaceDE/>
        <w:autoSpaceDN/>
        <w:spacing w:line="600" w:lineRule="exact"/>
        <w:jc w:val="center"/>
        <w:rPr>
          <w:rFonts w:ascii="方正小标宋_GBK" w:hAnsi="Times New Roman" w:eastAsia="方正小标宋_GBK" w:cs="Times New Roman"/>
          <w:kern w:val="2"/>
          <w:sz w:val="44"/>
          <w:szCs w:val="44"/>
          <w:lang w:val="en-US" w:bidi="ar-SA"/>
        </w:rPr>
      </w:pPr>
    </w:p>
    <w:p w14:paraId="309B2D1A">
      <w:pPr>
        <w:autoSpaceDE/>
        <w:autoSpaceDN/>
        <w:spacing w:line="600" w:lineRule="exact"/>
        <w:jc w:val="center"/>
        <w:rPr>
          <w:rFonts w:ascii="方正小标宋_GBK" w:hAnsi="Times New Roman" w:eastAsia="方正小标宋_GBK" w:cs="Times New Roman"/>
          <w:kern w:val="2"/>
          <w:sz w:val="44"/>
          <w:szCs w:val="44"/>
          <w:lang w:val="en-US" w:bidi="ar-SA"/>
        </w:rPr>
      </w:pPr>
    </w:p>
    <w:p w14:paraId="5DA61C6E">
      <w:pPr>
        <w:autoSpaceDE/>
        <w:autoSpaceDN/>
        <w:spacing w:line="600" w:lineRule="exact"/>
        <w:jc w:val="center"/>
        <w:rPr>
          <w:rFonts w:ascii="方正小标宋_GBK" w:hAnsi="Times New Roman" w:eastAsia="方正小标宋_GBK" w:cs="Times New Roman"/>
          <w:kern w:val="2"/>
          <w:sz w:val="44"/>
          <w:szCs w:val="44"/>
          <w:lang w:val="en-US" w:bidi="ar-SA"/>
        </w:rPr>
      </w:pPr>
    </w:p>
    <w:p w14:paraId="61CFFF6D">
      <w:pPr>
        <w:autoSpaceDE/>
        <w:autoSpaceDN/>
        <w:spacing w:line="600" w:lineRule="exact"/>
        <w:jc w:val="center"/>
        <w:rPr>
          <w:rFonts w:ascii="方正小标宋_GBK" w:hAnsi="Times New Roman" w:eastAsia="方正小标宋_GBK" w:cs="Times New Roman"/>
          <w:kern w:val="2"/>
          <w:sz w:val="56"/>
          <w:szCs w:val="56"/>
          <w:lang w:val="en-US" w:bidi="ar-SA"/>
        </w:rPr>
      </w:pPr>
      <w:r>
        <w:rPr>
          <w:rFonts w:hint="eastAsia" w:ascii="方正小标宋_GBK" w:hAnsi="Times New Roman" w:eastAsia="方正小标宋_GBK" w:cs="Times New Roman"/>
          <w:kern w:val="2"/>
          <w:sz w:val="56"/>
          <w:szCs w:val="56"/>
          <w:lang w:val="en-US" w:bidi="ar-SA"/>
        </w:rPr>
        <w:t>衡阳市科学技术协会</w:t>
      </w:r>
    </w:p>
    <w:p w14:paraId="0DD825C8">
      <w:pPr>
        <w:autoSpaceDE/>
        <w:autoSpaceDN/>
        <w:spacing w:line="600" w:lineRule="exact"/>
        <w:jc w:val="both"/>
        <w:rPr>
          <w:rFonts w:ascii="方正小标宋_GBK" w:hAnsi="Times New Roman" w:eastAsia="方正小标宋_GBK" w:cs="Times New Roman"/>
          <w:kern w:val="2"/>
          <w:sz w:val="44"/>
          <w:szCs w:val="44"/>
          <w:lang w:val="en-US" w:bidi="ar-SA"/>
        </w:rPr>
      </w:pPr>
    </w:p>
    <w:p w14:paraId="7935CE94">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202</w:t>
      </w:r>
      <w:r>
        <w:rPr>
          <w:rFonts w:ascii="方正小标宋_GBK" w:hAnsi="Times New Roman" w:eastAsia="方正小标宋_GBK" w:cs="Times New Roman"/>
          <w:kern w:val="2"/>
          <w:sz w:val="44"/>
          <w:szCs w:val="44"/>
          <w:lang w:val="en-US" w:bidi="ar-SA"/>
        </w:rPr>
        <w:t>4</w:t>
      </w:r>
      <w:r>
        <w:rPr>
          <w:rFonts w:hint="eastAsia" w:ascii="方正小标宋_GBK" w:hAnsi="Times New Roman" w:eastAsia="方正小标宋_GBK" w:cs="Times New Roman"/>
          <w:kern w:val="2"/>
          <w:sz w:val="44"/>
          <w:szCs w:val="44"/>
          <w:lang w:val="en-US" w:bidi="ar-SA"/>
        </w:rPr>
        <w:t>年度部门整体支出绩效</w:t>
      </w:r>
    </w:p>
    <w:p w14:paraId="5374AFEC">
      <w:pPr>
        <w:autoSpaceDE/>
        <w:autoSpaceDN/>
        <w:spacing w:line="600" w:lineRule="exact"/>
        <w:jc w:val="center"/>
        <w:rPr>
          <w:rFonts w:ascii="方正小标宋_GBK" w:hAnsi="Times New Roman" w:eastAsia="方正小标宋_GBK" w:cs="Times New Roman"/>
          <w:kern w:val="2"/>
          <w:sz w:val="44"/>
          <w:szCs w:val="44"/>
          <w:lang w:val="en-US" w:bidi="ar-SA"/>
        </w:rPr>
      </w:pPr>
    </w:p>
    <w:p w14:paraId="7276D3A7">
      <w:pPr>
        <w:autoSpaceDE/>
        <w:autoSpaceDN/>
        <w:spacing w:line="600" w:lineRule="exact"/>
        <w:jc w:val="both"/>
        <w:rPr>
          <w:rFonts w:ascii="方正小标宋_GBK" w:hAnsi="Times New Roman" w:eastAsia="方正小标宋_GBK" w:cs="Times New Roman"/>
          <w:kern w:val="2"/>
          <w:sz w:val="44"/>
          <w:szCs w:val="44"/>
          <w:lang w:val="en-US" w:bidi="ar-SA"/>
        </w:rPr>
      </w:pPr>
    </w:p>
    <w:p w14:paraId="0178195F">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自</w:t>
      </w:r>
    </w:p>
    <w:p w14:paraId="1724FD97">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评</w:t>
      </w:r>
    </w:p>
    <w:p w14:paraId="0E826BA3">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报</w:t>
      </w:r>
    </w:p>
    <w:p w14:paraId="5A2D8A8E">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告</w:t>
      </w:r>
    </w:p>
    <w:p w14:paraId="6C083627">
      <w:pPr>
        <w:autoSpaceDE/>
        <w:autoSpaceDN/>
        <w:spacing w:line="600" w:lineRule="exact"/>
        <w:jc w:val="center"/>
        <w:rPr>
          <w:rFonts w:ascii="方正小标宋_GBK" w:hAnsi="Times New Roman" w:eastAsia="方正小标宋_GBK" w:cs="Times New Roman"/>
          <w:kern w:val="2"/>
          <w:sz w:val="44"/>
          <w:szCs w:val="44"/>
          <w:lang w:val="en-US" w:bidi="ar-SA"/>
        </w:rPr>
      </w:pPr>
    </w:p>
    <w:p w14:paraId="6B322063">
      <w:pPr>
        <w:autoSpaceDE/>
        <w:autoSpaceDN/>
        <w:spacing w:line="600" w:lineRule="exact"/>
        <w:jc w:val="center"/>
        <w:rPr>
          <w:rFonts w:ascii="方正小标宋_GBK" w:hAnsi="Times New Roman" w:eastAsia="方正小标宋_GBK" w:cs="Times New Roman"/>
          <w:kern w:val="2"/>
          <w:sz w:val="44"/>
          <w:szCs w:val="44"/>
          <w:lang w:val="en-US" w:bidi="ar-SA"/>
        </w:rPr>
      </w:pPr>
    </w:p>
    <w:p w14:paraId="2E186F8F">
      <w:pPr>
        <w:autoSpaceDE/>
        <w:autoSpaceDN/>
        <w:spacing w:line="600" w:lineRule="exact"/>
        <w:jc w:val="center"/>
        <w:rPr>
          <w:rFonts w:ascii="方正小标宋_GBK" w:hAnsi="Times New Roman" w:eastAsia="方正小标宋_GBK" w:cs="Times New Roman"/>
          <w:kern w:val="2"/>
          <w:sz w:val="44"/>
          <w:szCs w:val="44"/>
          <w:lang w:val="en-US" w:bidi="ar-SA"/>
        </w:rPr>
      </w:pPr>
    </w:p>
    <w:p w14:paraId="06341EA4">
      <w:pPr>
        <w:pStyle w:val="2"/>
        <w:rPr>
          <w:rFonts w:ascii="方正小标宋_GBK" w:eastAsia="方正小标宋_GBK"/>
          <w:kern w:val="2"/>
          <w:sz w:val="44"/>
          <w:szCs w:val="44"/>
          <w:lang w:val="en-US" w:bidi="ar-SA"/>
        </w:rPr>
      </w:pPr>
    </w:p>
    <w:p w14:paraId="538EFA33">
      <w:pPr>
        <w:rPr>
          <w:rFonts w:ascii="方正小标宋_GBK" w:hAnsi="Times New Roman" w:eastAsia="方正小标宋_GBK" w:cs="Times New Roman"/>
          <w:kern w:val="2"/>
          <w:sz w:val="44"/>
          <w:szCs w:val="44"/>
          <w:lang w:val="en-US" w:bidi="ar-SA"/>
        </w:rPr>
      </w:pPr>
    </w:p>
    <w:p w14:paraId="740FE912">
      <w:pPr>
        <w:rPr>
          <w:rFonts w:ascii="方正小标宋_GBK" w:hAnsi="Times New Roman" w:eastAsia="方正小标宋_GBK" w:cs="Times New Roman"/>
          <w:kern w:val="2"/>
          <w:sz w:val="44"/>
          <w:szCs w:val="44"/>
          <w:lang w:val="en-US" w:bidi="ar-SA"/>
        </w:rPr>
      </w:pPr>
    </w:p>
    <w:p w14:paraId="2CD5B922">
      <w:pPr>
        <w:pStyle w:val="2"/>
        <w:rPr>
          <w:lang w:val="en-US"/>
        </w:rPr>
      </w:pPr>
    </w:p>
    <w:p w14:paraId="22698C9A">
      <w:pPr>
        <w:autoSpaceDE/>
        <w:autoSpaceDN/>
        <w:spacing w:line="600" w:lineRule="exact"/>
        <w:jc w:val="center"/>
        <w:rPr>
          <w:rFonts w:ascii="方正小标宋_GBK" w:hAnsi="Times New Roman" w:eastAsia="方正小标宋_GBK" w:cs="Times New Roman"/>
          <w:kern w:val="2"/>
          <w:sz w:val="44"/>
          <w:szCs w:val="44"/>
          <w:lang w:val="en-US" w:bidi="ar-SA"/>
        </w:rPr>
      </w:pPr>
    </w:p>
    <w:p w14:paraId="3CAB67E3">
      <w:pPr>
        <w:autoSpaceDE/>
        <w:autoSpaceDN/>
        <w:spacing w:line="600" w:lineRule="exact"/>
        <w:jc w:val="center"/>
        <w:rPr>
          <w:rFonts w:ascii="方正小标宋_GBK" w:hAnsi="Times New Roman" w:eastAsia="方正小标宋_GBK" w:cs="Times New Roman"/>
          <w:kern w:val="2"/>
          <w:sz w:val="44"/>
          <w:szCs w:val="44"/>
          <w:lang w:val="en-US" w:bidi="ar-SA"/>
        </w:rPr>
      </w:pPr>
    </w:p>
    <w:p w14:paraId="3CDB274F">
      <w:pPr>
        <w:autoSpaceDE/>
        <w:autoSpaceDN/>
        <w:spacing w:line="600" w:lineRule="exact"/>
        <w:jc w:val="both"/>
        <w:rPr>
          <w:rFonts w:ascii="方正小标宋_GBK" w:hAnsi="Times New Roman" w:eastAsia="方正小标宋_GBK" w:cs="Times New Roman"/>
          <w:kern w:val="2"/>
          <w:sz w:val="44"/>
          <w:szCs w:val="44"/>
          <w:lang w:val="en-US" w:bidi="ar-SA"/>
        </w:rPr>
      </w:pPr>
    </w:p>
    <w:p w14:paraId="64A25CB7">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衡阳市科学技术协会</w:t>
      </w:r>
    </w:p>
    <w:p w14:paraId="29EDCAA4">
      <w:pPr>
        <w:autoSpaceDE/>
        <w:autoSpaceDN/>
        <w:spacing w:line="600" w:lineRule="exact"/>
        <w:jc w:val="center"/>
        <w:rPr>
          <w:rFonts w:ascii="方正小标宋_GBK" w:hAnsi="Times New Roman" w:eastAsia="方正小标宋_GBK" w:cs="Times New Roman"/>
          <w:kern w:val="2"/>
          <w:sz w:val="44"/>
          <w:szCs w:val="44"/>
          <w:lang w:val="en-US" w:bidi="ar-SA"/>
        </w:rPr>
      </w:pPr>
      <w:r>
        <w:rPr>
          <w:rFonts w:hint="eastAsia" w:ascii="方正小标宋_GBK" w:hAnsi="Times New Roman" w:eastAsia="方正小标宋_GBK" w:cs="Times New Roman"/>
          <w:kern w:val="2"/>
          <w:sz w:val="44"/>
          <w:szCs w:val="44"/>
          <w:lang w:val="en-US" w:bidi="ar-SA"/>
        </w:rPr>
        <w:t>202</w:t>
      </w:r>
      <w:r>
        <w:rPr>
          <w:rFonts w:ascii="方正小标宋_GBK" w:hAnsi="Times New Roman" w:eastAsia="方正小标宋_GBK" w:cs="Times New Roman"/>
          <w:kern w:val="2"/>
          <w:sz w:val="44"/>
          <w:szCs w:val="44"/>
          <w:lang w:val="en-US" w:bidi="ar-SA"/>
        </w:rPr>
        <w:t>4</w:t>
      </w:r>
      <w:r>
        <w:rPr>
          <w:rFonts w:hint="eastAsia" w:ascii="方正小标宋_GBK" w:hAnsi="Times New Roman" w:eastAsia="方正小标宋_GBK" w:cs="Times New Roman"/>
          <w:kern w:val="2"/>
          <w:sz w:val="44"/>
          <w:szCs w:val="44"/>
          <w:lang w:val="en-US" w:bidi="ar-SA"/>
        </w:rPr>
        <w:t>年度部门整体支出绩效自评报告</w:t>
      </w:r>
    </w:p>
    <w:p w14:paraId="4470AE73">
      <w:pPr>
        <w:autoSpaceDE/>
        <w:autoSpaceDN/>
        <w:spacing w:line="600" w:lineRule="exact"/>
        <w:jc w:val="center"/>
        <w:rPr>
          <w:rFonts w:ascii="方正小标宋_GBK" w:hAnsi="Times New Roman" w:eastAsia="方正小标宋_GBK" w:cs="Times New Roman"/>
          <w:kern w:val="2"/>
          <w:sz w:val="44"/>
          <w:szCs w:val="44"/>
          <w:lang w:val="en-US" w:bidi="ar-SA"/>
        </w:rPr>
      </w:pPr>
    </w:p>
    <w:p w14:paraId="6161697F">
      <w:pPr>
        <w:pStyle w:val="9"/>
        <w:spacing w:line="620" w:lineRule="exact"/>
        <w:ind w:left="0" w:firstLine="640" w:firstLineChars="200"/>
        <w:jc w:val="both"/>
        <w:rPr>
          <w:rFonts w:ascii="仿宋_GB2312" w:hAnsi="仿宋" w:eastAsia="仿宋_GB2312"/>
        </w:rPr>
      </w:pPr>
      <w:bookmarkStart w:id="0" w:name="_bookmark0"/>
      <w:bookmarkEnd w:id="0"/>
      <w:r>
        <w:rPr>
          <w:rFonts w:hint="eastAsia" w:ascii="仿宋_GB2312" w:hAnsi="仿宋" w:eastAsia="仿宋_GB2312"/>
        </w:rPr>
        <w:t>为提高财政资金使用效益，衡量部门职责的履行情况和效率效果，增强预算单位绩效管理责任主体意识，根据《中共中央 国务院关于全面实施预算绩效管理的意见》（中发〔2018〕34号）、《中共湖南省委办公厅 湖南省人民政府办公厅关于全面实施预算绩效管理的实施意见》（湘办发〔2020〕10号）精神，现对我单位</w:t>
      </w:r>
      <w:r>
        <w:rPr>
          <w:rFonts w:hint="eastAsia" w:ascii="仿宋_GB2312" w:hAnsi="仿宋" w:eastAsia="仿宋_GB2312"/>
          <w:lang w:val="en-US"/>
        </w:rPr>
        <w:t>202</w:t>
      </w:r>
      <w:r>
        <w:rPr>
          <w:rFonts w:ascii="仿宋_GB2312" w:hAnsi="仿宋" w:eastAsia="仿宋_GB2312"/>
          <w:lang w:val="en-US"/>
        </w:rPr>
        <w:t>4</w:t>
      </w:r>
      <w:r>
        <w:rPr>
          <w:rFonts w:hint="eastAsia" w:ascii="仿宋_GB2312" w:hAnsi="仿宋" w:eastAsia="仿宋_GB2312"/>
          <w:lang w:val="en-US"/>
        </w:rPr>
        <w:t>年</w:t>
      </w:r>
      <w:r>
        <w:rPr>
          <w:rFonts w:hint="eastAsia" w:ascii="仿宋_GB2312" w:hAnsi="仿宋" w:eastAsia="仿宋_GB2312"/>
        </w:rPr>
        <w:t>度部门整体支出进行绩效自评。现将此次绩效自评报告如下：</w:t>
      </w:r>
    </w:p>
    <w:p w14:paraId="14BF556E">
      <w:pPr>
        <w:pStyle w:val="3"/>
        <w:numPr>
          <w:ilvl w:val="0"/>
          <w:numId w:val="1"/>
        </w:numPr>
        <w:spacing w:before="0" w:beforeAutospacing="0" w:afterAutospacing="0" w:line="620" w:lineRule="exact"/>
        <w:ind w:firstLine="640" w:firstLineChars="200"/>
        <w:jc w:val="both"/>
        <w:rPr>
          <w:rFonts w:hint="default" w:ascii="黑体" w:hAnsi="黑体"/>
          <w:bCs w:val="0"/>
          <w:szCs w:val="32"/>
        </w:rPr>
      </w:pPr>
      <w:bookmarkStart w:id="1" w:name="_Toc22642"/>
      <w:bookmarkStart w:id="2" w:name="_Toc8923"/>
      <w:r>
        <w:rPr>
          <w:rFonts w:ascii="黑体" w:hAnsi="黑体"/>
          <w:bCs w:val="0"/>
          <w:szCs w:val="32"/>
        </w:rPr>
        <w:t>部门概况</w:t>
      </w:r>
      <w:bookmarkEnd w:id="1"/>
      <w:bookmarkEnd w:id="2"/>
    </w:p>
    <w:p w14:paraId="2A4B3BEB">
      <w:pPr>
        <w:pStyle w:val="9"/>
        <w:spacing w:line="620" w:lineRule="exact"/>
        <w:ind w:left="0" w:firstLine="643" w:firstLineChars="200"/>
        <w:jc w:val="both"/>
        <w:outlineLvl w:val="1"/>
        <w:rPr>
          <w:rFonts w:ascii="楷体_GB2312" w:hAnsi="仿宋" w:eastAsia="楷体_GB2312"/>
          <w:b/>
          <w:bCs/>
        </w:rPr>
      </w:pPr>
      <w:bookmarkStart w:id="3" w:name="_Toc19546797"/>
      <w:bookmarkStart w:id="4" w:name="_Toc26349199"/>
      <w:bookmarkStart w:id="5" w:name="_Toc18935582"/>
      <w:bookmarkStart w:id="6" w:name="_Toc17186107"/>
      <w:bookmarkStart w:id="7" w:name="_Toc16172688"/>
      <w:bookmarkStart w:id="8" w:name="_Toc26259980"/>
      <w:bookmarkStart w:id="9" w:name="_Toc12113"/>
      <w:r>
        <w:rPr>
          <w:rFonts w:hint="eastAsia" w:ascii="楷体_GB2312" w:hAnsi="仿宋" w:eastAsia="楷体_GB2312"/>
          <w:b/>
          <w:bCs/>
        </w:rPr>
        <w:t>（一）基本情况</w:t>
      </w:r>
      <w:bookmarkEnd w:id="3"/>
      <w:bookmarkEnd w:id="4"/>
      <w:bookmarkEnd w:id="5"/>
      <w:bookmarkEnd w:id="6"/>
      <w:bookmarkEnd w:id="7"/>
      <w:bookmarkEnd w:id="8"/>
      <w:bookmarkEnd w:id="9"/>
    </w:p>
    <w:p w14:paraId="58F420FD">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衡阳市科学技术协会成立于1958年12月，是衡阳市科学技术工作者的群众团体，由中共衡阳市委领导。</w:t>
      </w:r>
    </w:p>
    <w:p w14:paraId="57A65C46">
      <w:pPr>
        <w:pStyle w:val="9"/>
        <w:spacing w:line="620" w:lineRule="exact"/>
        <w:ind w:left="0" w:firstLine="643" w:firstLineChars="200"/>
        <w:jc w:val="both"/>
        <w:outlineLvl w:val="1"/>
        <w:rPr>
          <w:rFonts w:ascii="楷体_GB2312" w:hAnsi="仿宋" w:eastAsia="楷体_GB2312"/>
          <w:b/>
          <w:bCs/>
        </w:rPr>
      </w:pPr>
      <w:bookmarkStart w:id="10" w:name="_Toc23789"/>
      <w:bookmarkStart w:id="11" w:name="_Toc26349200"/>
      <w:bookmarkStart w:id="12" w:name="_Toc19546798"/>
      <w:bookmarkStart w:id="13" w:name="_Toc16172689"/>
      <w:bookmarkStart w:id="14" w:name="_Toc26259981"/>
      <w:bookmarkStart w:id="15" w:name="_Toc18935583"/>
      <w:bookmarkStart w:id="16" w:name="_Toc17186108"/>
      <w:r>
        <w:rPr>
          <w:rFonts w:hint="eastAsia" w:ascii="楷体_GB2312" w:hAnsi="仿宋" w:eastAsia="楷体_GB2312"/>
          <w:b/>
          <w:bCs/>
        </w:rPr>
        <w:t>（二）部门职能职责</w:t>
      </w:r>
      <w:bookmarkEnd w:id="10"/>
      <w:bookmarkEnd w:id="11"/>
      <w:bookmarkEnd w:id="12"/>
      <w:bookmarkEnd w:id="13"/>
      <w:bookmarkEnd w:id="14"/>
      <w:bookmarkEnd w:id="15"/>
      <w:bookmarkEnd w:id="16"/>
    </w:p>
    <w:p w14:paraId="3AEE15B3">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1．宣传贯彻党的科协工作路线方针政策，组织科技协会团体和广大科技工作者开展学术交流活动，组织评选优秀学术论文，推广学术成果，促进学科发展。</w:t>
      </w:r>
    </w:p>
    <w:p w14:paraId="2FCF286C">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2．负责普及科学知识，传播科学思想和方法，编辑出版科学技术书刊、报刊和科普读物。负责科普信息化建设。组织开展青少年科技活动，提高全民科学素质。</w:t>
      </w:r>
    </w:p>
    <w:p w14:paraId="17EEC2CE">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3．负责院士专家工作站的建设和管理。</w:t>
      </w:r>
    </w:p>
    <w:p w14:paraId="74C9B71B">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4．密切联系科技工作者，反映科学技术工作者的建议意见，维护科技工作者的合法权益。组织科技工作者参与国家和地方科技政策制定和有关政治协商、科学决策、民主监督工作。</w:t>
      </w:r>
    </w:p>
    <w:p w14:paraId="528735EC">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5．负责举荐科技人才参与招才引智工作。</w:t>
      </w:r>
    </w:p>
    <w:p w14:paraId="23ABA1FB">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6．负责组织开展科学论证、咨询服务，提出政策建议，促进科学技术成果转化。根据委托，承担有关科技项目评估、成果鉴定、专业技术培训和资格评审工作。</w:t>
      </w:r>
    </w:p>
    <w:p w14:paraId="2D122752">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7．组织开展科学技术协会宗旨的社会公益事业。</w:t>
      </w:r>
    </w:p>
    <w:p w14:paraId="6B66CDF7">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8．完成市委、市政府交办的其他任务。</w:t>
      </w:r>
    </w:p>
    <w:p w14:paraId="4C5EF8D6">
      <w:pPr>
        <w:pStyle w:val="9"/>
        <w:spacing w:line="620" w:lineRule="exact"/>
        <w:ind w:left="0" w:firstLine="643" w:firstLineChars="200"/>
        <w:jc w:val="both"/>
        <w:outlineLvl w:val="1"/>
        <w:rPr>
          <w:rFonts w:ascii="楷体_GB2312" w:hAnsi="仿宋" w:eastAsia="楷体_GB2312"/>
          <w:b/>
          <w:bCs/>
        </w:rPr>
      </w:pPr>
      <w:bookmarkStart w:id="17" w:name="_Toc16172690"/>
      <w:bookmarkStart w:id="18" w:name="_Toc26259982"/>
      <w:bookmarkStart w:id="19" w:name="_Toc26349201"/>
      <w:bookmarkStart w:id="20" w:name="_Toc4194"/>
      <w:bookmarkStart w:id="21" w:name="_Toc17186109"/>
      <w:bookmarkStart w:id="22" w:name="_Toc19546799"/>
      <w:bookmarkStart w:id="23" w:name="_Toc18935584"/>
      <w:r>
        <w:rPr>
          <w:rFonts w:hint="eastAsia" w:ascii="楷体_GB2312" w:hAnsi="仿宋" w:eastAsia="楷体_GB2312"/>
          <w:b/>
          <w:bCs/>
        </w:rPr>
        <w:t>（三）机构设置</w:t>
      </w:r>
      <w:bookmarkEnd w:id="17"/>
      <w:bookmarkEnd w:id="18"/>
      <w:bookmarkEnd w:id="19"/>
      <w:bookmarkEnd w:id="20"/>
      <w:bookmarkEnd w:id="21"/>
      <w:bookmarkEnd w:id="22"/>
      <w:bookmarkEnd w:id="23"/>
    </w:p>
    <w:p w14:paraId="1BDF0E8D">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rPr>
        <w:t>市科协内设机构为三部一室，分别为学会部、普及部、信息技术部和办公室。下设两</w:t>
      </w:r>
      <w:r>
        <w:rPr>
          <w:rFonts w:hint="eastAsia" w:ascii="仿宋_GB2312" w:hAnsi="仿宋" w:eastAsia="仿宋_GB2312"/>
          <w:lang w:eastAsia="zh-CN"/>
        </w:rPr>
        <w:t>所</w:t>
      </w:r>
      <w:r>
        <w:rPr>
          <w:rFonts w:hint="eastAsia" w:ascii="仿宋_GB2312" w:hAnsi="仿宋" w:eastAsia="仿宋_GB2312"/>
        </w:rPr>
        <w:t>二级机构，即衡阳市科技馆（加挂衡阳市科技咨询中心牌子）、衡阳市青少年科技活动中心 ，其中衡阳市青少年科技活动中心的</w:t>
      </w:r>
      <w:r>
        <w:rPr>
          <w:rFonts w:hint="eastAsia" w:ascii="仿宋_GB2312" w:hAnsi="仿宋" w:eastAsia="仿宋_GB2312"/>
          <w:lang w:val="en-US"/>
        </w:rPr>
        <w:t>财政</w:t>
      </w:r>
      <w:r>
        <w:rPr>
          <w:rFonts w:hint="eastAsia" w:ascii="仿宋_GB2312" w:hAnsi="仿宋" w:eastAsia="仿宋_GB2312"/>
        </w:rPr>
        <w:t>预算、财务决算和日常工作均统一并入市科协，未予单独核算。</w:t>
      </w:r>
    </w:p>
    <w:p w14:paraId="69EB305F">
      <w:pPr>
        <w:pStyle w:val="9"/>
        <w:spacing w:line="620" w:lineRule="exact"/>
        <w:ind w:left="0" w:firstLine="643" w:firstLineChars="200"/>
        <w:jc w:val="both"/>
        <w:outlineLvl w:val="1"/>
        <w:rPr>
          <w:rFonts w:ascii="楷体_GB2312" w:hAnsi="仿宋" w:eastAsia="楷体_GB2312"/>
          <w:b/>
          <w:bCs/>
        </w:rPr>
      </w:pPr>
      <w:bookmarkStart w:id="24" w:name="_Toc2137"/>
      <w:bookmarkStart w:id="25" w:name="_Toc18935585"/>
      <w:bookmarkStart w:id="26" w:name="_Toc26349202"/>
      <w:bookmarkStart w:id="27" w:name="_Toc26259983"/>
      <w:bookmarkStart w:id="28" w:name="_Toc16172691"/>
      <w:bookmarkStart w:id="29" w:name="_Toc19546800"/>
      <w:bookmarkStart w:id="30" w:name="_Toc17186110"/>
      <w:r>
        <w:rPr>
          <w:rFonts w:hint="eastAsia" w:ascii="楷体_GB2312" w:hAnsi="仿宋" w:eastAsia="楷体_GB2312"/>
          <w:b/>
          <w:bCs/>
        </w:rPr>
        <w:t>（四）机构人员</w:t>
      </w:r>
      <w:bookmarkEnd w:id="24"/>
      <w:bookmarkEnd w:id="25"/>
      <w:bookmarkEnd w:id="26"/>
      <w:bookmarkEnd w:id="27"/>
      <w:bookmarkEnd w:id="28"/>
      <w:bookmarkEnd w:id="29"/>
      <w:bookmarkEnd w:id="30"/>
    </w:p>
    <w:p w14:paraId="399B3C13">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衡阳市科学技术协会现有编制1</w:t>
      </w:r>
      <w:r>
        <w:rPr>
          <w:rFonts w:hint="eastAsia" w:ascii="仿宋_GB2312" w:hAnsi="仿宋" w:eastAsia="仿宋_GB2312"/>
          <w:lang w:val="en-US"/>
        </w:rPr>
        <w:t>9</w:t>
      </w:r>
      <w:r>
        <w:rPr>
          <w:rFonts w:hint="eastAsia" w:ascii="仿宋_GB2312" w:hAnsi="仿宋" w:eastAsia="仿宋_GB2312"/>
        </w:rPr>
        <w:t>名，其中市科协机关本部全额拨款参公事业编制18名、机关后勤服务全额拨款事业编制1名。市科协机关设书记1名、副主席2名、正科级领导职数5名（含社会组织党委专职副书记1名）、副科级领导职数5名。</w:t>
      </w:r>
      <w:r>
        <w:rPr>
          <w:rFonts w:hint="eastAsia" w:ascii="仿宋_GB2312" w:hAnsi="仿宋" w:eastAsia="仿宋_GB2312"/>
          <w:lang w:val="en-US" w:eastAsia="zh-CN"/>
        </w:rPr>
        <w:t>截至</w:t>
      </w:r>
      <w:r>
        <w:rPr>
          <w:rFonts w:hint="eastAsia" w:ascii="仿宋_GB2312" w:hAnsi="仿宋" w:eastAsia="仿宋_GB2312"/>
          <w:lang w:val="en-US"/>
        </w:rPr>
        <w:t>202</w:t>
      </w:r>
      <w:r>
        <w:rPr>
          <w:rFonts w:ascii="仿宋_GB2312" w:hAnsi="仿宋" w:eastAsia="仿宋_GB2312"/>
          <w:lang w:val="en-US"/>
        </w:rPr>
        <w:t>4</w:t>
      </w:r>
      <w:r>
        <w:rPr>
          <w:rFonts w:hint="eastAsia" w:ascii="仿宋_GB2312" w:hAnsi="仿宋" w:eastAsia="仿宋_GB2312"/>
          <w:lang w:val="en-US"/>
        </w:rPr>
        <w:t>年12月31日，实有</w:t>
      </w:r>
      <w:r>
        <w:rPr>
          <w:rFonts w:hint="eastAsia" w:ascii="仿宋_GB2312" w:hAnsi="仿宋" w:eastAsia="仿宋_GB2312"/>
        </w:rPr>
        <w:t>在职在编人员</w:t>
      </w:r>
      <w:r>
        <w:rPr>
          <w:rFonts w:ascii="仿宋_GB2312" w:hAnsi="仿宋" w:eastAsia="仿宋_GB2312"/>
          <w:lang w:val="en-US"/>
        </w:rPr>
        <w:t>21</w:t>
      </w:r>
      <w:r>
        <w:rPr>
          <w:rFonts w:hint="eastAsia" w:ascii="仿宋_GB2312" w:hAnsi="仿宋" w:eastAsia="仿宋_GB2312"/>
        </w:rPr>
        <w:t>人、退休人员</w:t>
      </w:r>
      <w:r>
        <w:rPr>
          <w:rFonts w:hint="eastAsia" w:ascii="仿宋_GB2312" w:hAnsi="仿宋" w:eastAsia="仿宋_GB2312"/>
          <w:lang w:val="en-US"/>
        </w:rPr>
        <w:t>19</w:t>
      </w:r>
      <w:r>
        <w:rPr>
          <w:rFonts w:hint="eastAsia" w:ascii="仿宋_GB2312" w:hAnsi="仿宋" w:eastAsia="仿宋_GB2312"/>
        </w:rPr>
        <w:t>人。</w:t>
      </w:r>
    </w:p>
    <w:p w14:paraId="3728482C">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rPr>
        <w:t>衡阳市青少年科技活动中心全额拨款事业编制</w:t>
      </w:r>
      <w:r>
        <w:rPr>
          <w:rFonts w:hint="eastAsia" w:ascii="仿宋_GB2312" w:hAnsi="仿宋" w:eastAsia="仿宋_GB2312"/>
          <w:lang w:val="en-US"/>
        </w:rPr>
        <w:t>4</w:t>
      </w:r>
      <w:r>
        <w:rPr>
          <w:rFonts w:hint="eastAsia" w:ascii="仿宋_GB2312" w:hAnsi="仿宋" w:eastAsia="仿宋_GB2312"/>
        </w:rPr>
        <w:t>名</w:t>
      </w:r>
      <w:bookmarkStart w:id="31" w:name="_Toc21469"/>
      <w:bookmarkStart w:id="32" w:name="_Toc19546801"/>
      <w:bookmarkStart w:id="33" w:name="_Toc16172692"/>
      <w:bookmarkStart w:id="34" w:name="_Toc17186111"/>
      <w:bookmarkStart w:id="35" w:name="_Toc18935586"/>
      <w:bookmarkStart w:id="36" w:name="_Toc26259984"/>
      <w:bookmarkStart w:id="37" w:name="_Toc26349203"/>
      <w:r>
        <w:rPr>
          <w:rFonts w:hint="eastAsia" w:ascii="仿宋_GB2312" w:hAnsi="仿宋" w:eastAsia="仿宋_GB2312"/>
        </w:rPr>
        <w:t>，</w:t>
      </w:r>
      <w:r>
        <w:rPr>
          <w:rFonts w:hint="eastAsia" w:ascii="仿宋_GB2312" w:hAnsi="仿宋" w:eastAsia="仿宋_GB2312"/>
          <w:lang w:val="en-US" w:eastAsia="zh-CN"/>
        </w:rPr>
        <w:t>截至</w:t>
      </w:r>
      <w:r>
        <w:rPr>
          <w:rFonts w:hint="eastAsia" w:ascii="仿宋_GB2312" w:hAnsi="仿宋" w:eastAsia="仿宋_GB2312"/>
          <w:lang w:val="en-US"/>
        </w:rPr>
        <w:t>202</w:t>
      </w:r>
      <w:r>
        <w:rPr>
          <w:rFonts w:ascii="仿宋_GB2312" w:hAnsi="仿宋" w:eastAsia="仿宋_GB2312"/>
          <w:lang w:val="en-US"/>
        </w:rPr>
        <w:t>4</w:t>
      </w:r>
      <w:r>
        <w:rPr>
          <w:rFonts w:hint="eastAsia" w:ascii="仿宋_GB2312" w:hAnsi="仿宋" w:eastAsia="仿宋_GB2312"/>
          <w:lang w:val="en-US"/>
        </w:rPr>
        <w:t>年12月31日，实有</w:t>
      </w:r>
      <w:r>
        <w:rPr>
          <w:rFonts w:hint="eastAsia" w:ascii="仿宋_GB2312" w:hAnsi="仿宋" w:eastAsia="仿宋_GB2312"/>
        </w:rPr>
        <w:t>在职在编人员</w:t>
      </w:r>
      <w:r>
        <w:rPr>
          <w:rFonts w:hint="eastAsia" w:ascii="仿宋_GB2312" w:hAnsi="仿宋" w:eastAsia="仿宋_GB2312"/>
          <w:lang w:val="en-US"/>
        </w:rPr>
        <w:t>3人、外聘劳务派遣1人</w:t>
      </w:r>
      <w:r>
        <w:rPr>
          <w:rFonts w:hint="eastAsia" w:ascii="仿宋_GB2312" w:hAnsi="仿宋" w:eastAsia="仿宋_GB2312"/>
        </w:rPr>
        <w:t>。</w:t>
      </w:r>
    </w:p>
    <w:p w14:paraId="53995DC7">
      <w:pPr>
        <w:pStyle w:val="9"/>
        <w:spacing w:line="620" w:lineRule="exact"/>
        <w:ind w:left="0" w:firstLine="643" w:firstLineChars="200"/>
        <w:jc w:val="both"/>
        <w:rPr>
          <w:rFonts w:ascii="楷体_GB2312" w:hAnsi="仿宋" w:eastAsia="楷体_GB2312"/>
          <w:b/>
          <w:bCs/>
        </w:rPr>
      </w:pPr>
      <w:r>
        <w:rPr>
          <w:rFonts w:hint="eastAsia" w:ascii="楷体_GB2312" w:hAnsi="仿宋" w:eastAsia="楷体_GB2312"/>
          <w:b/>
          <w:bCs/>
        </w:rPr>
        <w:t>（五）</w:t>
      </w:r>
      <w:r>
        <w:rPr>
          <w:rFonts w:hint="eastAsia" w:ascii="楷体_GB2312" w:hAnsi="仿宋" w:eastAsia="楷体_GB2312"/>
          <w:b/>
          <w:bCs/>
          <w:lang w:val="en-US"/>
        </w:rPr>
        <w:t>202</w:t>
      </w:r>
      <w:r>
        <w:rPr>
          <w:rFonts w:ascii="楷体_GB2312" w:hAnsi="仿宋" w:eastAsia="楷体_GB2312"/>
          <w:b/>
          <w:bCs/>
          <w:lang w:val="en-US"/>
        </w:rPr>
        <w:t>4</w:t>
      </w:r>
      <w:r>
        <w:rPr>
          <w:rFonts w:hint="eastAsia" w:ascii="楷体_GB2312" w:hAnsi="仿宋" w:eastAsia="楷体_GB2312"/>
          <w:b/>
          <w:bCs/>
          <w:lang w:val="en-US"/>
        </w:rPr>
        <w:t>年度</w:t>
      </w:r>
      <w:r>
        <w:rPr>
          <w:rFonts w:hint="eastAsia" w:ascii="楷体_GB2312" w:hAnsi="仿宋" w:eastAsia="楷体_GB2312"/>
          <w:b/>
          <w:bCs/>
        </w:rPr>
        <w:t>工作目标及工作计划</w:t>
      </w:r>
      <w:bookmarkEnd w:id="31"/>
    </w:p>
    <w:p w14:paraId="57A7F877">
      <w:pPr>
        <w:pStyle w:val="3"/>
        <w:numPr>
          <w:ilvl w:val="0"/>
          <w:numId w:val="1"/>
        </w:numPr>
        <w:spacing w:before="0" w:beforeAutospacing="0" w:afterAutospacing="0" w:line="620" w:lineRule="exact"/>
        <w:ind w:firstLine="640" w:firstLineChars="200"/>
        <w:jc w:val="both"/>
        <w:rPr>
          <w:rFonts w:hint="default"/>
        </w:rPr>
      </w:pPr>
      <w:bookmarkStart w:id="38" w:name="_Toc22473"/>
      <w:bookmarkStart w:id="39" w:name="_Toc29696"/>
      <w:r>
        <w:rPr>
          <w:rFonts w:ascii="黑体" w:hAnsi="黑体"/>
          <w:bCs w:val="0"/>
          <w:szCs w:val="32"/>
        </w:rPr>
        <w:t>部门整体收支情况</w:t>
      </w:r>
      <w:bookmarkEnd w:id="38"/>
      <w:bookmarkEnd w:id="39"/>
    </w:p>
    <w:p w14:paraId="64B60704">
      <w:pPr>
        <w:pStyle w:val="9"/>
        <w:spacing w:line="620" w:lineRule="exact"/>
        <w:ind w:left="0" w:firstLine="643" w:firstLineChars="200"/>
        <w:jc w:val="both"/>
        <w:outlineLvl w:val="1"/>
        <w:rPr>
          <w:rFonts w:ascii="仿宋_GB2312" w:hAnsi="仿宋" w:eastAsia="仿宋_GB2312"/>
          <w:lang w:val="en-US"/>
        </w:rPr>
      </w:pPr>
      <w:r>
        <w:rPr>
          <w:rFonts w:hint="eastAsia" w:ascii="楷体_GB2312" w:hAnsi="仿宋" w:eastAsia="楷体_GB2312"/>
          <w:b/>
          <w:bCs/>
          <w:lang w:val="en-US"/>
        </w:rPr>
        <w:t>（一）202</w:t>
      </w:r>
      <w:r>
        <w:rPr>
          <w:rFonts w:ascii="楷体_GB2312" w:hAnsi="仿宋" w:eastAsia="楷体_GB2312"/>
          <w:b/>
          <w:bCs/>
          <w:lang w:val="en-US"/>
        </w:rPr>
        <w:t>4</w:t>
      </w:r>
      <w:r>
        <w:rPr>
          <w:rFonts w:hint="eastAsia" w:ascii="楷体_GB2312" w:hAnsi="仿宋" w:eastAsia="楷体_GB2312"/>
          <w:b/>
          <w:bCs/>
          <w:lang w:val="en-US"/>
        </w:rPr>
        <w:t>年度部门整体收入</w:t>
      </w:r>
      <w:r>
        <w:rPr>
          <w:rFonts w:hint="eastAsia" w:ascii="楷体_GB2312" w:hAnsi="仿宋" w:eastAsia="楷体_GB2312"/>
          <w:b/>
          <w:bCs/>
        </w:rPr>
        <w:t>情况</w:t>
      </w:r>
    </w:p>
    <w:p w14:paraId="5D5627B7">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202</w:t>
      </w:r>
      <w:r>
        <w:rPr>
          <w:rFonts w:ascii="仿宋_GB2312" w:hAnsi="仿宋" w:eastAsia="仿宋_GB2312"/>
          <w:lang w:val="en-US"/>
        </w:rPr>
        <w:t>4</w:t>
      </w:r>
      <w:r>
        <w:rPr>
          <w:rFonts w:hint="eastAsia" w:ascii="仿宋_GB2312" w:hAnsi="仿宋" w:eastAsia="仿宋_GB2312"/>
          <w:lang w:val="en-US"/>
        </w:rPr>
        <w:t>年度部门实际取得各项收入合计</w:t>
      </w:r>
      <w:r>
        <w:rPr>
          <w:rFonts w:ascii="仿宋_GB2312" w:hAnsi="仿宋" w:eastAsia="仿宋_GB2312"/>
          <w:lang w:val="en-US"/>
        </w:rPr>
        <w:t>781</w:t>
      </w:r>
      <w:r>
        <w:rPr>
          <w:rFonts w:hint="eastAsia" w:ascii="仿宋_GB2312" w:hAnsi="仿宋" w:eastAsia="仿宋_GB2312"/>
          <w:lang w:val="en-US"/>
        </w:rPr>
        <w:t>.</w:t>
      </w:r>
      <w:r>
        <w:rPr>
          <w:rFonts w:ascii="仿宋_GB2312" w:hAnsi="仿宋" w:eastAsia="仿宋_GB2312"/>
          <w:lang w:val="en-US"/>
        </w:rPr>
        <w:t>23</w:t>
      </w:r>
      <w:r>
        <w:rPr>
          <w:rFonts w:hint="eastAsia" w:ascii="仿宋_GB2312" w:hAnsi="仿宋" w:eastAsia="仿宋_GB2312"/>
          <w:lang w:val="en-US"/>
        </w:rPr>
        <w:t>万元。其中：一般公共预算收入（经费拨款）</w:t>
      </w:r>
      <w:r>
        <w:rPr>
          <w:rFonts w:ascii="仿宋_GB2312" w:hAnsi="仿宋" w:eastAsia="仿宋_GB2312"/>
          <w:lang w:val="en-US"/>
        </w:rPr>
        <w:t>762</w:t>
      </w:r>
      <w:r>
        <w:rPr>
          <w:rFonts w:hint="eastAsia" w:ascii="仿宋_GB2312" w:hAnsi="仿宋" w:eastAsia="仿宋_GB2312"/>
          <w:lang w:val="en-US"/>
        </w:rPr>
        <w:t>.</w:t>
      </w:r>
      <w:r>
        <w:rPr>
          <w:rFonts w:ascii="仿宋_GB2312" w:hAnsi="仿宋" w:eastAsia="仿宋_GB2312"/>
          <w:lang w:val="en-US"/>
        </w:rPr>
        <w:t>85</w:t>
      </w:r>
      <w:r>
        <w:rPr>
          <w:rFonts w:hint="eastAsia" w:ascii="仿宋_GB2312" w:hAnsi="仿宋" w:eastAsia="仿宋_GB2312"/>
          <w:lang w:val="en-US"/>
        </w:rPr>
        <w:t>万元、其他收入</w:t>
      </w:r>
      <w:r>
        <w:rPr>
          <w:rFonts w:ascii="仿宋_GB2312" w:hAnsi="仿宋" w:eastAsia="仿宋_GB2312"/>
          <w:lang w:val="en-US"/>
        </w:rPr>
        <w:t>18</w:t>
      </w:r>
      <w:r>
        <w:rPr>
          <w:rFonts w:hint="eastAsia" w:ascii="仿宋_GB2312" w:hAnsi="仿宋" w:eastAsia="仿宋_GB2312"/>
          <w:lang w:val="en-US"/>
        </w:rPr>
        <w:t>.</w:t>
      </w:r>
      <w:r>
        <w:rPr>
          <w:rFonts w:ascii="仿宋_GB2312" w:hAnsi="仿宋" w:eastAsia="仿宋_GB2312"/>
          <w:lang w:val="en-US"/>
        </w:rPr>
        <w:t>38</w:t>
      </w:r>
      <w:r>
        <w:rPr>
          <w:rFonts w:hint="eastAsia" w:ascii="仿宋_GB2312" w:hAnsi="仿宋" w:eastAsia="仿宋_GB2312"/>
          <w:lang w:val="en-US"/>
        </w:rPr>
        <w:t>万元。</w:t>
      </w:r>
    </w:p>
    <w:p w14:paraId="6809FE85">
      <w:pPr>
        <w:pStyle w:val="9"/>
        <w:spacing w:line="620" w:lineRule="exact"/>
        <w:ind w:left="0" w:firstLine="643" w:firstLineChars="200"/>
        <w:jc w:val="both"/>
        <w:outlineLvl w:val="1"/>
        <w:rPr>
          <w:rFonts w:ascii="楷体_GB2312" w:hAnsi="仿宋" w:eastAsia="楷体_GB2312"/>
          <w:b/>
          <w:bCs/>
          <w:lang w:val="en-US"/>
        </w:rPr>
      </w:pPr>
      <w:bookmarkStart w:id="40" w:name="_Toc16587"/>
      <w:r>
        <w:rPr>
          <w:rFonts w:hint="eastAsia" w:ascii="楷体_GB2312" w:hAnsi="仿宋" w:eastAsia="楷体_GB2312"/>
          <w:b/>
          <w:bCs/>
          <w:lang w:val="en-US"/>
        </w:rPr>
        <w:t>（二）202</w:t>
      </w:r>
      <w:r>
        <w:rPr>
          <w:rFonts w:hint="eastAsia" w:ascii="楷体_GB2312" w:hAnsi="仿宋" w:eastAsia="楷体_GB2312"/>
          <w:b/>
          <w:bCs/>
          <w:lang w:val="en-US" w:eastAsia="zh-CN"/>
        </w:rPr>
        <w:t>4</w:t>
      </w:r>
      <w:r>
        <w:rPr>
          <w:rFonts w:hint="eastAsia" w:ascii="楷体_GB2312" w:hAnsi="仿宋" w:eastAsia="楷体_GB2312"/>
          <w:b/>
          <w:bCs/>
          <w:lang w:val="en-US"/>
        </w:rPr>
        <w:t>年度部门整体支出情况</w:t>
      </w:r>
      <w:bookmarkEnd w:id="40"/>
    </w:p>
    <w:p w14:paraId="18BB62DD">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根据部门决算报表显示：202</w:t>
      </w:r>
      <w:r>
        <w:rPr>
          <w:rFonts w:ascii="仿宋_GB2312" w:hAnsi="仿宋" w:eastAsia="仿宋_GB2312"/>
          <w:lang w:val="en-US"/>
        </w:rPr>
        <w:t>4</w:t>
      </w:r>
      <w:r>
        <w:rPr>
          <w:rFonts w:hint="eastAsia" w:ascii="仿宋_GB2312" w:hAnsi="仿宋" w:eastAsia="仿宋_GB2312"/>
          <w:lang w:val="en-US"/>
        </w:rPr>
        <w:t>年度市科协整体支出</w:t>
      </w:r>
      <w:r>
        <w:rPr>
          <w:rFonts w:ascii="仿宋_GB2312" w:hAnsi="仿宋" w:eastAsia="仿宋_GB2312"/>
          <w:lang w:val="en-US"/>
        </w:rPr>
        <w:t>711</w:t>
      </w:r>
      <w:r>
        <w:rPr>
          <w:rFonts w:hint="eastAsia" w:ascii="仿宋_GB2312" w:hAnsi="仿宋" w:eastAsia="仿宋_GB2312"/>
          <w:lang w:val="en-US"/>
        </w:rPr>
        <w:t>.</w:t>
      </w:r>
      <w:r>
        <w:rPr>
          <w:rFonts w:ascii="仿宋_GB2312" w:hAnsi="仿宋" w:eastAsia="仿宋_GB2312"/>
          <w:lang w:val="en-US"/>
        </w:rPr>
        <w:t>92</w:t>
      </w:r>
      <w:r>
        <w:rPr>
          <w:rFonts w:hint="eastAsia" w:ascii="仿宋_GB2312" w:hAnsi="仿宋" w:eastAsia="仿宋_GB2312"/>
          <w:lang w:val="en-US"/>
        </w:rPr>
        <w:t>万元。其中：一般公共预算支出</w:t>
      </w:r>
      <w:r>
        <w:rPr>
          <w:rFonts w:ascii="仿宋_GB2312" w:hAnsi="仿宋" w:eastAsia="仿宋_GB2312"/>
          <w:lang w:val="en-US"/>
        </w:rPr>
        <w:t>693</w:t>
      </w:r>
      <w:r>
        <w:rPr>
          <w:rFonts w:hint="eastAsia" w:ascii="仿宋_GB2312" w:hAnsi="仿宋" w:eastAsia="仿宋_GB2312"/>
          <w:lang w:val="en-US"/>
        </w:rPr>
        <w:t>万元、其他支出</w:t>
      </w:r>
      <w:r>
        <w:rPr>
          <w:rFonts w:ascii="仿宋_GB2312" w:hAnsi="仿宋" w:eastAsia="仿宋_GB2312"/>
          <w:lang w:val="en-US"/>
        </w:rPr>
        <w:t>18</w:t>
      </w:r>
      <w:r>
        <w:rPr>
          <w:rFonts w:hint="eastAsia" w:ascii="仿宋_GB2312" w:hAnsi="仿宋" w:eastAsia="仿宋_GB2312"/>
          <w:lang w:val="en-US"/>
        </w:rPr>
        <w:t>.</w:t>
      </w:r>
      <w:r>
        <w:rPr>
          <w:rFonts w:ascii="仿宋_GB2312" w:hAnsi="仿宋" w:eastAsia="仿宋_GB2312"/>
          <w:lang w:val="en-US"/>
        </w:rPr>
        <w:t>38</w:t>
      </w:r>
      <w:r>
        <w:rPr>
          <w:rFonts w:hint="eastAsia" w:ascii="仿宋_GB2312" w:hAnsi="仿宋" w:eastAsia="仿宋_GB2312"/>
          <w:lang w:val="en-US"/>
        </w:rPr>
        <w:t>万元。</w:t>
      </w:r>
    </w:p>
    <w:p w14:paraId="4BB980B4">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部门整体支出按支出性质分类为：基本支出5</w:t>
      </w:r>
      <w:r>
        <w:rPr>
          <w:rFonts w:ascii="仿宋_GB2312" w:hAnsi="仿宋" w:eastAsia="仿宋_GB2312"/>
          <w:lang w:val="en-US"/>
        </w:rPr>
        <w:t>26</w:t>
      </w:r>
      <w:r>
        <w:rPr>
          <w:rFonts w:hint="eastAsia" w:ascii="仿宋_GB2312" w:hAnsi="仿宋" w:eastAsia="仿宋_GB2312"/>
          <w:lang w:val="en-US"/>
        </w:rPr>
        <w:t>.</w:t>
      </w:r>
      <w:r>
        <w:rPr>
          <w:rFonts w:ascii="仿宋_GB2312" w:hAnsi="仿宋" w:eastAsia="仿宋_GB2312"/>
          <w:lang w:val="en-US"/>
        </w:rPr>
        <w:t>47</w:t>
      </w:r>
      <w:r>
        <w:rPr>
          <w:rFonts w:hint="eastAsia" w:ascii="仿宋_GB2312" w:hAnsi="仿宋" w:eastAsia="仿宋_GB2312"/>
          <w:lang w:val="en-US"/>
        </w:rPr>
        <w:t>万元、项目支出</w:t>
      </w:r>
      <w:r>
        <w:rPr>
          <w:rFonts w:ascii="仿宋_GB2312" w:hAnsi="仿宋" w:eastAsia="仿宋_GB2312"/>
          <w:lang w:val="en-US"/>
        </w:rPr>
        <w:t>185</w:t>
      </w:r>
      <w:r>
        <w:rPr>
          <w:rFonts w:hint="eastAsia" w:ascii="仿宋_GB2312" w:hAnsi="仿宋" w:eastAsia="仿宋_GB2312"/>
          <w:lang w:val="en-US"/>
        </w:rPr>
        <w:t>.</w:t>
      </w:r>
      <w:r>
        <w:rPr>
          <w:rFonts w:ascii="仿宋_GB2312" w:hAnsi="仿宋" w:eastAsia="仿宋_GB2312"/>
          <w:lang w:val="en-US"/>
        </w:rPr>
        <w:t>45</w:t>
      </w:r>
      <w:r>
        <w:rPr>
          <w:rFonts w:hint="eastAsia" w:ascii="仿宋_GB2312" w:hAnsi="仿宋" w:eastAsia="仿宋_GB2312"/>
          <w:lang w:val="en-US"/>
        </w:rPr>
        <w:t>万元。基本支出中人员经费</w:t>
      </w:r>
      <w:r>
        <w:rPr>
          <w:rFonts w:ascii="仿宋_GB2312" w:hAnsi="仿宋" w:eastAsia="仿宋_GB2312"/>
          <w:lang w:val="en-US"/>
        </w:rPr>
        <w:t>334</w:t>
      </w:r>
      <w:r>
        <w:rPr>
          <w:rFonts w:hint="eastAsia" w:ascii="仿宋_GB2312" w:hAnsi="仿宋" w:eastAsia="仿宋_GB2312"/>
          <w:lang w:val="en-US"/>
        </w:rPr>
        <w:t>.</w:t>
      </w:r>
      <w:r>
        <w:rPr>
          <w:rFonts w:ascii="仿宋_GB2312" w:hAnsi="仿宋" w:eastAsia="仿宋_GB2312"/>
          <w:lang w:val="en-US"/>
        </w:rPr>
        <w:t>93</w:t>
      </w:r>
      <w:r>
        <w:rPr>
          <w:rFonts w:hint="eastAsia" w:ascii="仿宋_GB2312" w:hAnsi="仿宋" w:eastAsia="仿宋_GB2312"/>
          <w:lang w:val="en-US"/>
        </w:rPr>
        <w:t>万元、日常公用经费</w:t>
      </w:r>
      <w:r>
        <w:rPr>
          <w:rFonts w:ascii="仿宋_GB2312" w:hAnsi="仿宋" w:eastAsia="仿宋_GB2312"/>
          <w:lang w:val="en-US"/>
        </w:rPr>
        <w:t>91</w:t>
      </w:r>
      <w:r>
        <w:rPr>
          <w:rFonts w:hint="eastAsia" w:ascii="仿宋_GB2312" w:hAnsi="仿宋" w:eastAsia="仿宋_GB2312"/>
          <w:lang w:val="en-US"/>
        </w:rPr>
        <w:t>.</w:t>
      </w:r>
      <w:r>
        <w:rPr>
          <w:rFonts w:ascii="仿宋_GB2312" w:hAnsi="仿宋" w:eastAsia="仿宋_GB2312"/>
          <w:lang w:val="en-US"/>
        </w:rPr>
        <w:t>53</w:t>
      </w:r>
      <w:r>
        <w:rPr>
          <w:rFonts w:hint="eastAsia" w:ascii="仿宋_GB2312" w:hAnsi="仿宋" w:eastAsia="仿宋_GB2312"/>
          <w:lang w:val="en-US"/>
        </w:rPr>
        <w:t>万元。</w:t>
      </w:r>
    </w:p>
    <w:p w14:paraId="76BD4630">
      <w:pPr>
        <w:pStyle w:val="9"/>
        <w:spacing w:line="620" w:lineRule="exact"/>
        <w:ind w:left="0" w:firstLine="640" w:firstLineChars="200"/>
        <w:jc w:val="both"/>
        <w:rPr>
          <w:rFonts w:ascii="楷体_GB2312" w:hAnsi="仿宋" w:eastAsia="仿宋_GB2312"/>
          <w:b/>
          <w:bCs/>
          <w:lang w:val="en-US"/>
        </w:rPr>
      </w:pPr>
      <w:r>
        <w:rPr>
          <w:rFonts w:hint="eastAsia" w:ascii="仿宋_GB2312" w:hAnsi="仿宋" w:eastAsia="仿宋_GB2312"/>
          <w:lang w:val="en-US"/>
        </w:rPr>
        <w:t>部门整体支出按支出经济分类为：工资福利支出</w:t>
      </w:r>
      <w:r>
        <w:rPr>
          <w:rFonts w:ascii="仿宋_GB2312" w:hAnsi="仿宋" w:eastAsia="仿宋_GB2312"/>
          <w:lang w:val="en-US"/>
        </w:rPr>
        <w:t>350</w:t>
      </w:r>
      <w:r>
        <w:rPr>
          <w:rFonts w:hint="eastAsia" w:ascii="仿宋_GB2312" w:hAnsi="仿宋" w:eastAsia="仿宋_GB2312"/>
          <w:lang w:val="en-US"/>
        </w:rPr>
        <w:t>.</w:t>
      </w:r>
      <w:r>
        <w:rPr>
          <w:rFonts w:ascii="仿宋_GB2312" w:hAnsi="仿宋" w:eastAsia="仿宋_GB2312"/>
          <w:lang w:val="en-US"/>
        </w:rPr>
        <w:t>78</w:t>
      </w:r>
      <w:r>
        <w:rPr>
          <w:rFonts w:hint="eastAsia" w:ascii="仿宋_GB2312" w:hAnsi="仿宋" w:eastAsia="仿宋_GB2312"/>
          <w:lang w:val="en-US"/>
        </w:rPr>
        <w:t>万元、商品和服务支出</w:t>
      </w:r>
      <w:r>
        <w:rPr>
          <w:rFonts w:ascii="仿宋_GB2312" w:hAnsi="仿宋" w:eastAsia="仿宋_GB2312"/>
          <w:lang w:val="en-US"/>
        </w:rPr>
        <w:t>251</w:t>
      </w:r>
      <w:r>
        <w:rPr>
          <w:rFonts w:hint="eastAsia" w:ascii="仿宋_GB2312" w:hAnsi="仿宋" w:eastAsia="仿宋_GB2312"/>
          <w:lang w:val="en-US"/>
        </w:rPr>
        <w:t>.</w:t>
      </w:r>
      <w:r>
        <w:rPr>
          <w:rFonts w:ascii="仿宋_GB2312" w:hAnsi="仿宋" w:eastAsia="仿宋_GB2312"/>
          <w:lang w:val="en-US"/>
        </w:rPr>
        <w:t>54</w:t>
      </w:r>
      <w:r>
        <w:rPr>
          <w:rFonts w:hint="eastAsia" w:ascii="仿宋_GB2312" w:hAnsi="仿宋" w:eastAsia="仿宋_GB2312"/>
          <w:lang w:val="en-US"/>
        </w:rPr>
        <w:t>万元、对</w:t>
      </w:r>
      <w:r>
        <w:rPr>
          <w:rFonts w:hint="eastAsia" w:ascii="仿宋_GB2312" w:hAnsi="仿宋" w:eastAsia="仿宋_GB2312"/>
          <w:lang w:val="en-US" w:eastAsia="zh-CN"/>
        </w:rPr>
        <w:t>所</w:t>
      </w:r>
      <w:r>
        <w:rPr>
          <w:rFonts w:hint="eastAsia" w:ascii="仿宋_GB2312" w:hAnsi="仿宋" w:eastAsia="仿宋_GB2312"/>
          <w:lang w:val="en-US"/>
        </w:rPr>
        <w:t>人及家庭补助支出</w:t>
      </w:r>
      <w:r>
        <w:rPr>
          <w:rFonts w:ascii="仿宋_GB2312" w:hAnsi="仿宋" w:eastAsia="仿宋_GB2312"/>
          <w:lang w:val="en-US"/>
        </w:rPr>
        <w:t>81</w:t>
      </w:r>
      <w:r>
        <w:rPr>
          <w:rFonts w:hint="eastAsia" w:ascii="仿宋_GB2312" w:hAnsi="仿宋" w:eastAsia="仿宋_GB2312"/>
          <w:lang w:val="en-US"/>
        </w:rPr>
        <w:t>.</w:t>
      </w:r>
      <w:r>
        <w:rPr>
          <w:rFonts w:ascii="仿宋_GB2312" w:hAnsi="仿宋" w:eastAsia="仿宋_GB2312"/>
          <w:lang w:val="en-US"/>
        </w:rPr>
        <w:t>47</w:t>
      </w:r>
      <w:r>
        <w:rPr>
          <w:rFonts w:hint="eastAsia" w:ascii="仿宋_GB2312" w:hAnsi="仿宋" w:eastAsia="仿宋_GB2312"/>
          <w:lang w:val="en-US"/>
        </w:rPr>
        <w:t>万元。</w:t>
      </w:r>
    </w:p>
    <w:p w14:paraId="5735342C">
      <w:pPr>
        <w:pStyle w:val="9"/>
        <w:spacing w:line="620" w:lineRule="exact"/>
        <w:ind w:left="0" w:firstLine="643" w:firstLineChars="200"/>
        <w:jc w:val="both"/>
        <w:outlineLvl w:val="1"/>
        <w:rPr>
          <w:rFonts w:ascii="仿宋_GB2312" w:hAnsi="仿宋" w:eastAsia="仿宋_GB2312"/>
          <w:lang w:val="en-US"/>
        </w:rPr>
      </w:pPr>
      <w:bookmarkStart w:id="41" w:name="_Toc31714"/>
      <w:r>
        <w:rPr>
          <w:rFonts w:hint="eastAsia" w:ascii="楷体_GB2312" w:hAnsi="仿宋" w:eastAsia="楷体_GB2312"/>
          <w:b/>
          <w:bCs/>
          <w:lang w:val="en-US"/>
        </w:rPr>
        <w:t>（三）结转结余情况</w:t>
      </w:r>
      <w:bookmarkEnd w:id="41"/>
    </w:p>
    <w:p w14:paraId="045948DA">
      <w:pPr>
        <w:spacing w:line="62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202</w:t>
      </w:r>
      <w:r>
        <w:rPr>
          <w:rFonts w:ascii="仿宋_GB2312" w:hAnsi="仿宋" w:eastAsia="仿宋_GB2312"/>
          <w:sz w:val="32"/>
          <w:szCs w:val="32"/>
          <w:lang w:val="en-US"/>
        </w:rPr>
        <w:t>4</w:t>
      </w:r>
      <w:r>
        <w:rPr>
          <w:rFonts w:hint="eastAsia" w:ascii="仿宋_GB2312" w:hAnsi="仿宋" w:eastAsia="仿宋_GB2312"/>
          <w:sz w:val="32"/>
          <w:szCs w:val="32"/>
          <w:lang w:val="en-US"/>
        </w:rPr>
        <w:t>年年初上年结转资金0元。</w:t>
      </w:r>
    </w:p>
    <w:p w14:paraId="03D8616E">
      <w:pPr>
        <w:spacing w:line="62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202</w:t>
      </w:r>
      <w:r>
        <w:rPr>
          <w:rFonts w:ascii="仿宋_GB2312" w:hAnsi="仿宋" w:eastAsia="仿宋_GB2312"/>
          <w:sz w:val="32"/>
          <w:szCs w:val="32"/>
          <w:lang w:val="en-US"/>
        </w:rPr>
        <w:t>4</w:t>
      </w:r>
      <w:r>
        <w:rPr>
          <w:rFonts w:hint="eastAsia" w:ascii="仿宋_GB2312" w:hAnsi="仿宋" w:eastAsia="仿宋_GB2312"/>
          <w:sz w:val="32"/>
          <w:szCs w:val="32"/>
          <w:lang w:val="en-US"/>
        </w:rPr>
        <w:t>年全年总收入</w:t>
      </w:r>
      <w:r>
        <w:rPr>
          <w:rFonts w:ascii="仿宋_GB2312" w:hAnsi="仿宋" w:eastAsia="仿宋_GB2312"/>
          <w:sz w:val="32"/>
          <w:szCs w:val="32"/>
          <w:lang w:val="en-US"/>
        </w:rPr>
        <w:t>781</w:t>
      </w:r>
      <w:r>
        <w:rPr>
          <w:rFonts w:hint="eastAsia" w:ascii="仿宋_GB2312" w:hAnsi="仿宋" w:eastAsia="仿宋_GB2312"/>
          <w:sz w:val="32"/>
          <w:szCs w:val="32"/>
          <w:lang w:val="en-US"/>
        </w:rPr>
        <w:t>.</w:t>
      </w:r>
      <w:r>
        <w:rPr>
          <w:rFonts w:ascii="仿宋_GB2312" w:hAnsi="仿宋" w:eastAsia="仿宋_GB2312"/>
          <w:sz w:val="32"/>
          <w:szCs w:val="32"/>
          <w:lang w:val="en-US"/>
        </w:rPr>
        <w:t>23</w:t>
      </w:r>
      <w:r>
        <w:rPr>
          <w:rFonts w:hint="eastAsia" w:ascii="仿宋_GB2312" w:hAnsi="仿宋" w:eastAsia="仿宋_GB2312"/>
          <w:sz w:val="32"/>
          <w:szCs w:val="32"/>
          <w:lang w:val="en-US"/>
        </w:rPr>
        <w:t>万元，全年总支出</w:t>
      </w:r>
      <w:r>
        <w:rPr>
          <w:rFonts w:ascii="仿宋_GB2312" w:hAnsi="仿宋" w:eastAsia="仿宋_GB2312"/>
          <w:sz w:val="32"/>
          <w:szCs w:val="32"/>
          <w:lang w:val="en-US"/>
        </w:rPr>
        <w:t>711</w:t>
      </w:r>
      <w:r>
        <w:rPr>
          <w:rFonts w:hint="eastAsia" w:ascii="仿宋_GB2312" w:hAnsi="仿宋" w:eastAsia="仿宋_GB2312"/>
          <w:sz w:val="32"/>
          <w:szCs w:val="32"/>
          <w:lang w:val="en-US"/>
        </w:rPr>
        <w:t>.</w:t>
      </w:r>
      <w:r>
        <w:rPr>
          <w:rFonts w:ascii="仿宋_GB2312" w:hAnsi="仿宋" w:eastAsia="仿宋_GB2312"/>
          <w:sz w:val="32"/>
          <w:szCs w:val="32"/>
          <w:lang w:val="en-US"/>
        </w:rPr>
        <w:t>91</w:t>
      </w:r>
      <w:r>
        <w:rPr>
          <w:rFonts w:hint="eastAsia" w:ascii="仿宋_GB2312" w:hAnsi="仿宋" w:eastAsia="仿宋_GB2312"/>
          <w:sz w:val="32"/>
          <w:szCs w:val="32"/>
          <w:lang w:val="en-US"/>
        </w:rPr>
        <w:t>万元。 </w:t>
      </w:r>
    </w:p>
    <w:p w14:paraId="2ADCF421">
      <w:pPr>
        <w:pStyle w:val="3"/>
        <w:numPr>
          <w:ilvl w:val="0"/>
          <w:numId w:val="1"/>
        </w:numPr>
        <w:spacing w:before="0" w:beforeAutospacing="0" w:afterAutospacing="0" w:line="620" w:lineRule="exact"/>
        <w:ind w:firstLine="640" w:firstLineChars="200"/>
        <w:jc w:val="both"/>
        <w:rPr>
          <w:rFonts w:hint="default" w:ascii="黑体" w:hAnsi="黑体"/>
          <w:bCs w:val="0"/>
          <w:szCs w:val="32"/>
        </w:rPr>
      </w:pPr>
      <w:bookmarkStart w:id="42" w:name="_Toc10532"/>
      <w:bookmarkStart w:id="43" w:name="_Toc5358"/>
      <w:r>
        <w:rPr>
          <w:rFonts w:ascii="黑体" w:hAnsi="黑体"/>
          <w:bCs w:val="0"/>
          <w:szCs w:val="32"/>
        </w:rPr>
        <w:t>一般公共预算收支情况</w:t>
      </w:r>
      <w:bookmarkEnd w:id="42"/>
      <w:bookmarkEnd w:id="43"/>
    </w:p>
    <w:p w14:paraId="611C4D74">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ascii="仿宋_GB2312" w:hAnsi="仿宋" w:eastAsia="仿宋_GB2312"/>
          <w:lang w:val="en-US"/>
        </w:rPr>
        <w:t>4</w:t>
      </w:r>
      <w:r>
        <w:rPr>
          <w:rFonts w:hint="eastAsia" w:ascii="仿宋_GB2312" w:hAnsi="仿宋" w:eastAsia="仿宋_GB2312"/>
          <w:lang w:val="en-US"/>
        </w:rPr>
        <w:t>年度一般公共预算年初结转结余资金0元，本年收入</w:t>
      </w:r>
      <w:r>
        <w:rPr>
          <w:rFonts w:ascii="仿宋_GB2312" w:hAnsi="仿宋" w:eastAsia="仿宋_GB2312"/>
          <w:lang w:val="en-US"/>
        </w:rPr>
        <w:t>762</w:t>
      </w:r>
      <w:r>
        <w:rPr>
          <w:rFonts w:hint="eastAsia" w:ascii="仿宋_GB2312" w:hAnsi="仿宋" w:eastAsia="仿宋_GB2312"/>
          <w:lang w:val="en-US"/>
        </w:rPr>
        <w:t>.</w:t>
      </w:r>
      <w:r>
        <w:rPr>
          <w:rFonts w:ascii="仿宋_GB2312" w:hAnsi="仿宋" w:eastAsia="仿宋_GB2312"/>
          <w:lang w:val="en-US"/>
        </w:rPr>
        <w:t>85</w:t>
      </w:r>
      <w:r>
        <w:rPr>
          <w:rFonts w:hint="eastAsia" w:ascii="仿宋_GB2312" w:hAnsi="仿宋" w:eastAsia="仿宋_GB2312"/>
          <w:lang w:val="en-US"/>
        </w:rPr>
        <w:t>万元，本年支出</w:t>
      </w:r>
      <w:r>
        <w:rPr>
          <w:rFonts w:ascii="仿宋_GB2312" w:hAnsi="仿宋" w:eastAsia="仿宋_GB2312"/>
          <w:lang w:val="en-US"/>
        </w:rPr>
        <w:t>697</w:t>
      </w:r>
      <w:r>
        <w:rPr>
          <w:rFonts w:hint="eastAsia" w:ascii="仿宋_GB2312" w:hAnsi="仿宋" w:eastAsia="仿宋_GB2312"/>
          <w:lang w:val="en-US"/>
        </w:rPr>
        <w:t>.</w:t>
      </w:r>
      <w:r>
        <w:rPr>
          <w:rFonts w:ascii="仿宋_GB2312" w:hAnsi="仿宋" w:eastAsia="仿宋_GB2312"/>
          <w:lang w:val="en-US"/>
        </w:rPr>
        <w:t>45</w:t>
      </w:r>
      <w:r>
        <w:rPr>
          <w:rFonts w:hint="eastAsia" w:ascii="仿宋_GB2312" w:hAnsi="仿宋" w:eastAsia="仿宋_GB2312"/>
          <w:lang w:val="en-US"/>
        </w:rPr>
        <w:t>万元，年末结转和结余0万元。年末结转和结余明细如下：</w:t>
      </w:r>
    </w:p>
    <w:p w14:paraId="3F9800B7">
      <w:pPr>
        <w:pStyle w:val="9"/>
        <w:spacing w:line="620" w:lineRule="exact"/>
        <w:ind w:left="0" w:firstLine="640" w:firstLineChars="200"/>
        <w:jc w:val="both"/>
        <w:rPr>
          <w:rFonts w:ascii="仿宋_GB2312" w:hAnsi="仿宋" w:eastAsia="仿宋_GB2312"/>
          <w:sz w:val="24"/>
          <w:szCs w:val="24"/>
          <w:lang w:val="en-US"/>
        </w:rPr>
      </w:pPr>
      <w:r>
        <w:rPr>
          <w:rFonts w:hint="eastAsia" w:ascii="仿宋_GB2312" w:hAnsi="仿宋" w:eastAsia="仿宋_GB2312"/>
          <w:lang w:val="en-US"/>
        </w:rPr>
        <w:t xml:space="preserve">                                      </w:t>
      </w:r>
      <w:r>
        <w:rPr>
          <w:rFonts w:hint="eastAsia" w:ascii="仿宋_GB2312" w:hAnsi="仿宋" w:eastAsia="仿宋_GB2312"/>
          <w:sz w:val="24"/>
          <w:szCs w:val="24"/>
          <w:lang w:val="en-US"/>
        </w:rPr>
        <w:t>单位：万元</w:t>
      </w:r>
    </w:p>
    <w:tbl>
      <w:tblPr>
        <w:tblStyle w:val="2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2153"/>
        <w:gridCol w:w="2153"/>
        <w:gridCol w:w="1671"/>
      </w:tblGrid>
      <w:tr w14:paraId="3FE0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03" w:type="dxa"/>
            <w:vAlign w:val="center"/>
          </w:tcPr>
          <w:p w14:paraId="601A6382">
            <w:pPr>
              <w:widowControl/>
              <w:spacing w:line="620" w:lineRule="exact"/>
              <w:jc w:val="center"/>
              <w:textAlignment w:val="center"/>
              <w:rPr>
                <w:rFonts w:ascii="仿宋" w:hAnsi="仿宋" w:eastAsia="仿宋" w:cs="仿宋"/>
                <w:b/>
                <w:bCs/>
                <w:color w:val="000000"/>
                <w:sz w:val="24"/>
                <w:szCs w:val="24"/>
                <w:lang w:val="en-US" w:bidi="ar"/>
              </w:rPr>
            </w:pPr>
            <w:r>
              <w:rPr>
                <w:rFonts w:hint="eastAsia" w:ascii="仿宋" w:hAnsi="仿宋" w:eastAsia="仿宋" w:cs="仿宋"/>
                <w:b/>
                <w:bCs/>
                <w:color w:val="000000"/>
                <w:sz w:val="24"/>
                <w:szCs w:val="24"/>
                <w:lang w:val="en-US" w:bidi="ar"/>
              </w:rPr>
              <w:t>项 目</w:t>
            </w:r>
          </w:p>
        </w:tc>
        <w:tc>
          <w:tcPr>
            <w:tcW w:w="2153" w:type="dxa"/>
            <w:vAlign w:val="center"/>
          </w:tcPr>
          <w:p w14:paraId="1A177B51">
            <w:pPr>
              <w:widowControl/>
              <w:spacing w:line="620" w:lineRule="exact"/>
              <w:ind w:firstLine="482" w:firstLineChars="200"/>
              <w:jc w:val="both"/>
              <w:textAlignment w:val="center"/>
              <w:rPr>
                <w:rFonts w:ascii="仿宋" w:hAnsi="仿宋" w:eastAsia="仿宋" w:cs="仿宋"/>
                <w:b/>
                <w:bCs/>
                <w:color w:val="000000"/>
                <w:sz w:val="24"/>
                <w:szCs w:val="24"/>
                <w:lang w:val="en-US" w:bidi="ar"/>
              </w:rPr>
            </w:pPr>
            <w:r>
              <w:rPr>
                <w:rFonts w:hint="eastAsia" w:ascii="仿宋" w:hAnsi="仿宋" w:eastAsia="仿宋" w:cs="仿宋"/>
                <w:b/>
                <w:bCs/>
                <w:color w:val="000000"/>
                <w:sz w:val="24"/>
                <w:szCs w:val="24"/>
                <w:lang w:val="en-US" w:bidi="ar"/>
              </w:rPr>
              <w:t>基本支出</w:t>
            </w:r>
          </w:p>
        </w:tc>
        <w:tc>
          <w:tcPr>
            <w:tcW w:w="2153" w:type="dxa"/>
            <w:vAlign w:val="center"/>
          </w:tcPr>
          <w:p w14:paraId="63480083">
            <w:pPr>
              <w:widowControl/>
              <w:spacing w:line="620" w:lineRule="exact"/>
              <w:ind w:firstLine="482" w:firstLineChars="200"/>
              <w:jc w:val="both"/>
              <w:textAlignment w:val="center"/>
              <w:rPr>
                <w:rFonts w:ascii="仿宋" w:hAnsi="仿宋" w:eastAsia="仿宋" w:cs="仿宋"/>
                <w:b/>
                <w:bCs/>
                <w:color w:val="000000"/>
                <w:sz w:val="24"/>
                <w:szCs w:val="24"/>
                <w:lang w:val="en-US" w:bidi="ar"/>
              </w:rPr>
            </w:pPr>
            <w:r>
              <w:rPr>
                <w:rFonts w:hint="eastAsia" w:ascii="仿宋" w:hAnsi="仿宋" w:eastAsia="仿宋" w:cs="仿宋"/>
                <w:b/>
                <w:bCs/>
                <w:color w:val="000000"/>
                <w:sz w:val="24"/>
                <w:szCs w:val="24"/>
                <w:lang w:val="en-US" w:bidi="ar"/>
              </w:rPr>
              <w:t>项目支出</w:t>
            </w:r>
          </w:p>
        </w:tc>
        <w:tc>
          <w:tcPr>
            <w:tcW w:w="1671" w:type="dxa"/>
            <w:vAlign w:val="center"/>
          </w:tcPr>
          <w:p w14:paraId="16066A64">
            <w:pPr>
              <w:widowControl/>
              <w:spacing w:line="620" w:lineRule="exact"/>
              <w:ind w:firstLine="482" w:firstLineChars="200"/>
              <w:jc w:val="both"/>
              <w:textAlignment w:val="center"/>
              <w:rPr>
                <w:rFonts w:ascii="仿宋" w:hAnsi="仿宋" w:eastAsia="仿宋" w:cs="仿宋"/>
                <w:b/>
                <w:bCs/>
                <w:color w:val="000000"/>
                <w:sz w:val="24"/>
                <w:szCs w:val="24"/>
                <w:lang w:val="en-US" w:bidi="ar"/>
              </w:rPr>
            </w:pPr>
            <w:r>
              <w:rPr>
                <w:rFonts w:hint="eastAsia" w:ascii="仿宋" w:hAnsi="仿宋" w:eastAsia="仿宋" w:cs="仿宋"/>
                <w:b/>
                <w:bCs/>
                <w:color w:val="000000"/>
                <w:sz w:val="24"/>
                <w:szCs w:val="24"/>
                <w:lang w:val="en-US" w:bidi="ar"/>
              </w:rPr>
              <w:t>合 计</w:t>
            </w:r>
          </w:p>
        </w:tc>
      </w:tr>
      <w:tr w14:paraId="7880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03" w:type="dxa"/>
            <w:vAlign w:val="center"/>
          </w:tcPr>
          <w:p w14:paraId="50A5EB2A">
            <w:pPr>
              <w:widowControl/>
              <w:spacing w:line="620" w:lineRule="exact"/>
              <w:jc w:val="both"/>
              <w:rPr>
                <w:rFonts w:ascii="仿宋" w:hAnsi="仿宋" w:eastAsia="仿宋" w:cs="仿宋"/>
                <w:sz w:val="24"/>
                <w:szCs w:val="24"/>
                <w:lang w:val="en-US"/>
              </w:rPr>
            </w:pPr>
            <w:r>
              <w:rPr>
                <w:rFonts w:hint="eastAsia" w:ascii="仿宋" w:hAnsi="仿宋" w:eastAsia="仿宋" w:cs="仿宋"/>
                <w:sz w:val="24"/>
                <w:szCs w:val="24"/>
                <w:lang w:val="en-US"/>
              </w:rPr>
              <w:t>年初结转结余</w:t>
            </w:r>
          </w:p>
        </w:tc>
        <w:tc>
          <w:tcPr>
            <w:tcW w:w="2153" w:type="dxa"/>
            <w:vAlign w:val="center"/>
          </w:tcPr>
          <w:p w14:paraId="7667FAF1">
            <w:pPr>
              <w:widowControl/>
              <w:spacing w:line="620" w:lineRule="exact"/>
              <w:ind w:firstLine="440" w:firstLineChars="200"/>
              <w:jc w:val="center"/>
              <w:textAlignment w:val="center"/>
              <w:rPr>
                <w:rFonts w:ascii="仿宋_GB2312" w:hAnsi="仿宋" w:eastAsia="仿宋_GB2312"/>
                <w:lang w:val="en-US"/>
              </w:rPr>
            </w:pPr>
            <w:r>
              <w:rPr>
                <w:rFonts w:hint="eastAsia" w:ascii="仿宋_GB2312" w:hAnsi="仿宋" w:eastAsia="仿宋_GB2312"/>
                <w:lang w:val="en-US"/>
              </w:rPr>
              <w:t>0</w:t>
            </w:r>
          </w:p>
        </w:tc>
        <w:tc>
          <w:tcPr>
            <w:tcW w:w="2153" w:type="dxa"/>
            <w:vAlign w:val="center"/>
          </w:tcPr>
          <w:p w14:paraId="7F8EEC58">
            <w:pPr>
              <w:widowControl/>
              <w:spacing w:line="620" w:lineRule="exact"/>
              <w:ind w:firstLine="440" w:firstLineChars="200"/>
              <w:jc w:val="center"/>
              <w:textAlignment w:val="center"/>
              <w:rPr>
                <w:rFonts w:ascii="仿宋_GB2312" w:hAnsi="仿宋" w:eastAsia="仿宋_GB2312"/>
                <w:lang w:val="en-US"/>
              </w:rPr>
            </w:pPr>
            <w:r>
              <w:rPr>
                <w:rFonts w:hint="eastAsia" w:ascii="仿宋_GB2312" w:hAnsi="仿宋" w:eastAsia="仿宋_GB2312"/>
                <w:lang w:val="en-US"/>
              </w:rPr>
              <w:t>0</w:t>
            </w:r>
          </w:p>
        </w:tc>
        <w:tc>
          <w:tcPr>
            <w:tcW w:w="1671" w:type="dxa"/>
            <w:vAlign w:val="center"/>
          </w:tcPr>
          <w:p w14:paraId="3FCD51F6">
            <w:pPr>
              <w:widowControl/>
              <w:spacing w:line="620" w:lineRule="exact"/>
              <w:ind w:firstLine="440" w:firstLineChars="200"/>
              <w:jc w:val="center"/>
              <w:textAlignment w:val="center"/>
              <w:rPr>
                <w:rFonts w:ascii="仿宋_GB2312" w:hAnsi="仿宋" w:eastAsia="仿宋_GB2312"/>
                <w:lang w:val="en-US"/>
              </w:rPr>
            </w:pPr>
            <w:r>
              <w:rPr>
                <w:rFonts w:hint="eastAsia" w:ascii="仿宋_GB2312" w:hAnsi="仿宋" w:eastAsia="仿宋_GB2312"/>
                <w:lang w:val="en-US"/>
              </w:rPr>
              <w:t>00</w:t>
            </w:r>
          </w:p>
        </w:tc>
      </w:tr>
      <w:tr w14:paraId="5D6B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03" w:type="dxa"/>
            <w:vAlign w:val="center"/>
          </w:tcPr>
          <w:p w14:paraId="1C67F4EA">
            <w:pPr>
              <w:widowControl/>
              <w:spacing w:line="620" w:lineRule="exact"/>
              <w:jc w:val="both"/>
              <w:rPr>
                <w:rFonts w:ascii="仿宋" w:hAnsi="仿宋" w:eastAsia="仿宋" w:cs="仿宋"/>
                <w:sz w:val="24"/>
                <w:szCs w:val="24"/>
                <w:lang w:val="en-US"/>
              </w:rPr>
            </w:pPr>
            <w:r>
              <w:rPr>
                <w:rFonts w:hint="eastAsia" w:ascii="仿宋" w:hAnsi="仿宋" w:eastAsia="仿宋" w:cs="仿宋"/>
                <w:sz w:val="24"/>
                <w:szCs w:val="24"/>
                <w:lang w:val="en-US"/>
              </w:rPr>
              <w:t>本年收入</w:t>
            </w:r>
          </w:p>
        </w:tc>
        <w:tc>
          <w:tcPr>
            <w:tcW w:w="2153" w:type="dxa"/>
            <w:vAlign w:val="center"/>
          </w:tcPr>
          <w:p w14:paraId="160B35ED">
            <w:pPr>
              <w:widowControl/>
              <w:spacing w:line="620" w:lineRule="exact"/>
              <w:ind w:firstLine="440" w:firstLineChars="200"/>
              <w:jc w:val="center"/>
              <w:textAlignment w:val="center"/>
              <w:rPr>
                <w:rFonts w:ascii="仿宋_GB2312" w:hAnsi="仿宋" w:eastAsia="仿宋_GB2312"/>
                <w:lang w:val="en-US"/>
              </w:rPr>
            </w:pPr>
            <w:r>
              <w:rPr>
                <w:rFonts w:ascii="仿宋_GB2312" w:hAnsi="仿宋" w:eastAsia="仿宋_GB2312"/>
                <w:lang w:val="en-US"/>
              </w:rPr>
              <w:t>577</w:t>
            </w:r>
            <w:r>
              <w:rPr>
                <w:rFonts w:hint="eastAsia" w:ascii="仿宋_GB2312" w:hAnsi="仿宋" w:eastAsia="仿宋_GB2312"/>
                <w:lang w:val="en-US"/>
              </w:rPr>
              <w:t>.</w:t>
            </w:r>
            <w:r>
              <w:rPr>
                <w:rFonts w:ascii="仿宋_GB2312" w:hAnsi="仿宋" w:eastAsia="仿宋_GB2312"/>
                <w:lang w:val="en-US"/>
              </w:rPr>
              <w:t>40</w:t>
            </w:r>
          </w:p>
        </w:tc>
        <w:tc>
          <w:tcPr>
            <w:tcW w:w="2153" w:type="dxa"/>
            <w:vAlign w:val="center"/>
          </w:tcPr>
          <w:p w14:paraId="4FD1C0DC">
            <w:pPr>
              <w:widowControl/>
              <w:spacing w:line="620" w:lineRule="exact"/>
              <w:ind w:firstLine="440" w:firstLineChars="200"/>
              <w:jc w:val="center"/>
              <w:textAlignment w:val="center"/>
              <w:rPr>
                <w:rFonts w:ascii="仿宋_GB2312" w:hAnsi="仿宋" w:eastAsia="仿宋_GB2312"/>
                <w:lang w:val="en-US"/>
              </w:rPr>
            </w:pPr>
            <w:r>
              <w:rPr>
                <w:rFonts w:ascii="仿宋_GB2312" w:hAnsi="仿宋" w:eastAsia="仿宋_GB2312"/>
                <w:lang w:val="en-US"/>
              </w:rPr>
              <w:t>185</w:t>
            </w:r>
            <w:r>
              <w:rPr>
                <w:rFonts w:hint="eastAsia" w:ascii="仿宋_GB2312" w:hAnsi="仿宋" w:eastAsia="仿宋_GB2312"/>
                <w:lang w:val="en-US"/>
              </w:rPr>
              <w:t>.</w:t>
            </w:r>
            <w:r>
              <w:rPr>
                <w:rFonts w:ascii="仿宋_GB2312" w:hAnsi="仿宋" w:eastAsia="仿宋_GB2312"/>
                <w:lang w:val="en-US"/>
              </w:rPr>
              <w:t>45</w:t>
            </w:r>
          </w:p>
        </w:tc>
        <w:tc>
          <w:tcPr>
            <w:tcW w:w="1671" w:type="dxa"/>
            <w:vAlign w:val="center"/>
          </w:tcPr>
          <w:p w14:paraId="3B613544">
            <w:pPr>
              <w:widowControl/>
              <w:spacing w:line="620" w:lineRule="exact"/>
              <w:ind w:firstLine="440" w:firstLineChars="200"/>
              <w:jc w:val="center"/>
              <w:textAlignment w:val="center"/>
              <w:rPr>
                <w:rFonts w:ascii="仿宋_GB2312" w:hAnsi="仿宋" w:eastAsia="仿宋_GB2312"/>
                <w:lang w:val="en-US"/>
              </w:rPr>
            </w:pPr>
            <w:r>
              <w:rPr>
                <w:rFonts w:ascii="仿宋_GB2312" w:hAnsi="仿宋" w:eastAsia="仿宋_GB2312"/>
                <w:lang w:val="en-US"/>
              </w:rPr>
              <w:t>762</w:t>
            </w:r>
            <w:r>
              <w:rPr>
                <w:rFonts w:hint="eastAsia" w:ascii="仿宋_GB2312" w:hAnsi="仿宋" w:eastAsia="仿宋_GB2312"/>
                <w:lang w:val="en-US"/>
              </w:rPr>
              <w:t>.</w:t>
            </w:r>
            <w:r>
              <w:rPr>
                <w:rFonts w:ascii="仿宋_GB2312" w:hAnsi="仿宋" w:eastAsia="仿宋_GB2312"/>
                <w:lang w:val="en-US"/>
              </w:rPr>
              <w:t>85</w:t>
            </w:r>
          </w:p>
        </w:tc>
      </w:tr>
      <w:tr w14:paraId="120F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03" w:type="dxa"/>
            <w:vAlign w:val="center"/>
          </w:tcPr>
          <w:p w14:paraId="5865DF16">
            <w:pPr>
              <w:widowControl/>
              <w:spacing w:line="620" w:lineRule="exact"/>
              <w:jc w:val="both"/>
              <w:rPr>
                <w:rFonts w:ascii="仿宋" w:hAnsi="仿宋" w:eastAsia="仿宋" w:cs="仿宋"/>
                <w:sz w:val="24"/>
                <w:szCs w:val="24"/>
                <w:lang w:val="en-US"/>
              </w:rPr>
            </w:pPr>
            <w:r>
              <w:rPr>
                <w:rFonts w:hint="eastAsia" w:ascii="仿宋" w:hAnsi="仿宋" w:eastAsia="仿宋" w:cs="仿宋"/>
                <w:sz w:val="24"/>
                <w:szCs w:val="24"/>
                <w:lang w:val="en-US"/>
              </w:rPr>
              <w:t>本年支出</w:t>
            </w:r>
          </w:p>
        </w:tc>
        <w:tc>
          <w:tcPr>
            <w:tcW w:w="2153" w:type="dxa"/>
            <w:vAlign w:val="center"/>
          </w:tcPr>
          <w:p w14:paraId="76E41EA8">
            <w:pPr>
              <w:widowControl/>
              <w:spacing w:line="620" w:lineRule="exact"/>
              <w:ind w:firstLine="440" w:firstLineChars="200"/>
              <w:jc w:val="center"/>
              <w:textAlignment w:val="center"/>
              <w:rPr>
                <w:rFonts w:ascii="仿宋_GB2312" w:hAnsi="仿宋" w:eastAsia="仿宋_GB2312"/>
                <w:lang w:val="en-US"/>
              </w:rPr>
            </w:pPr>
            <w:r>
              <w:rPr>
                <w:rFonts w:ascii="仿宋_GB2312" w:hAnsi="仿宋" w:eastAsia="仿宋_GB2312"/>
                <w:lang w:val="en-US"/>
              </w:rPr>
              <w:t>512.00</w:t>
            </w:r>
          </w:p>
        </w:tc>
        <w:tc>
          <w:tcPr>
            <w:tcW w:w="2153" w:type="dxa"/>
            <w:vAlign w:val="center"/>
          </w:tcPr>
          <w:p w14:paraId="740D04F5">
            <w:pPr>
              <w:widowControl/>
              <w:spacing w:line="620" w:lineRule="exact"/>
              <w:ind w:firstLine="440" w:firstLineChars="200"/>
              <w:jc w:val="center"/>
              <w:textAlignment w:val="center"/>
              <w:rPr>
                <w:rFonts w:ascii="仿宋_GB2312" w:hAnsi="仿宋" w:eastAsia="仿宋_GB2312"/>
                <w:lang w:val="en-US"/>
              </w:rPr>
            </w:pPr>
            <w:r>
              <w:rPr>
                <w:rFonts w:ascii="仿宋_GB2312" w:hAnsi="仿宋" w:eastAsia="仿宋_GB2312"/>
                <w:lang w:val="en-US"/>
              </w:rPr>
              <w:t>185</w:t>
            </w:r>
            <w:r>
              <w:rPr>
                <w:rFonts w:hint="eastAsia" w:ascii="仿宋_GB2312" w:hAnsi="仿宋" w:eastAsia="仿宋_GB2312"/>
                <w:lang w:val="en-US"/>
              </w:rPr>
              <w:t>.</w:t>
            </w:r>
            <w:r>
              <w:rPr>
                <w:rFonts w:ascii="仿宋_GB2312" w:hAnsi="仿宋" w:eastAsia="仿宋_GB2312"/>
                <w:lang w:val="en-US"/>
              </w:rPr>
              <w:t>45</w:t>
            </w:r>
          </w:p>
        </w:tc>
        <w:tc>
          <w:tcPr>
            <w:tcW w:w="1671" w:type="dxa"/>
            <w:vAlign w:val="center"/>
          </w:tcPr>
          <w:p w14:paraId="4E1602EC">
            <w:pPr>
              <w:widowControl/>
              <w:spacing w:line="620" w:lineRule="exact"/>
              <w:ind w:firstLine="440" w:firstLineChars="200"/>
              <w:jc w:val="center"/>
              <w:textAlignment w:val="center"/>
              <w:rPr>
                <w:rFonts w:ascii="仿宋_GB2312" w:hAnsi="仿宋" w:eastAsia="仿宋_GB2312"/>
                <w:lang w:val="en-US"/>
              </w:rPr>
            </w:pPr>
            <w:r>
              <w:rPr>
                <w:rFonts w:ascii="仿宋_GB2312" w:hAnsi="仿宋" w:eastAsia="仿宋_GB2312"/>
                <w:lang w:val="en-US"/>
              </w:rPr>
              <w:t>697.45</w:t>
            </w:r>
          </w:p>
        </w:tc>
      </w:tr>
      <w:tr w14:paraId="30BB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103" w:type="dxa"/>
            <w:vAlign w:val="center"/>
          </w:tcPr>
          <w:p w14:paraId="4B67EE16">
            <w:pPr>
              <w:widowControl/>
              <w:spacing w:line="620" w:lineRule="exact"/>
              <w:jc w:val="both"/>
              <w:rPr>
                <w:rFonts w:ascii="仿宋" w:hAnsi="仿宋" w:eastAsia="仿宋" w:cs="仿宋"/>
                <w:sz w:val="24"/>
                <w:szCs w:val="24"/>
                <w:lang w:val="en-US"/>
              </w:rPr>
            </w:pPr>
            <w:r>
              <w:rPr>
                <w:rFonts w:hint="eastAsia" w:ascii="仿宋" w:hAnsi="仿宋" w:eastAsia="仿宋" w:cs="仿宋"/>
                <w:sz w:val="24"/>
                <w:szCs w:val="24"/>
                <w:lang w:val="en-US"/>
              </w:rPr>
              <w:t>年末结转和结余</w:t>
            </w:r>
          </w:p>
        </w:tc>
        <w:tc>
          <w:tcPr>
            <w:tcW w:w="2153" w:type="dxa"/>
            <w:vAlign w:val="center"/>
          </w:tcPr>
          <w:p w14:paraId="464ED6AC">
            <w:pPr>
              <w:widowControl/>
              <w:spacing w:line="620" w:lineRule="exact"/>
              <w:ind w:firstLine="440" w:firstLineChars="200"/>
              <w:jc w:val="center"/>
              <w:textAlignment w:val="center"/>
              <w:rPr>
                <w:rFonts w:ascii="仿宋_GB2312" w:hAnsi="仿宋" w:eastAsia="仿宋_GB2312"/>
                <w:lang w:val="en-US"/>
              </w:rPr>
            </w:pPr>
            <w:r>
              <w:rPr>
                <w:rFonts w:hint="eastAsia" w:ascii="仿宋_GB2312" w:hAnsi="仿宋" w:eastAsia="仿宋_GB2312"/>
                <w:lang w:val="en-US"/>
              </w:rPr>
              <w:t>0</w:t>
            </w:r>
          </w:p>
        </w:tc>
        <w:tc>
          <w:tcPr>
            <w:tcW w:w="2153" w:type="dxa"/>
            <w:vAlign w:val="center"/>
          </w:tcPr>
          <w:p w14:paraId="6F627EBE">
            <w:pPr>
              <w:widowControl/>
              <w:spacing w:line="620" w:lineRule="exact"/>
              <w:ind w:firstLine="440" w:firstLineChars="200"/>
              <w:jc w:val="center"/>
              <w:textAlignment w:val="center"/>
              <w:rPr>
                <w:rFonts w:ascii="仿宋_GB2312" w:hAnsi="仿宋" w:eastAsia="仿宋_GB2312"/>
                <w:lang w:val="en-US"/>
              </w:rPr>
            </w:pPr>
            <w:r>
              <w:rPr>
                <w:rFonts w:hint="eastAsia" w:ascii="仿宋_GB2312" w:hAnsi="仿宋" w:eastAsia="仿宋_GB2312"/>
                <w:lang w:val="en-US"/>
              </w:rPr>
              <w:t>0</w:t>
            </w:r>
          </w:p>
        </w:tc>
        <w:tc>
          <w:tcPr>
            <w:tcW w:w="1671" w:type="dxa"/>
            <w:vAlign w:val="center"/>
          </w:tcPr>
          <w:p w14:paraId="3E530F84">
            <w:pPr>
              <w:widowControl/>
              <w:spacing w:line="620" w:lineRule="exact"/>
              <w:ind w:firstLine="440" w:firstLineChars="200"/>
              <w:jc w:val="center"/>
              <w:textAlignment w:val="center"/>
              <w:rPr>
                <w:rFonts w:ascii="仿宋_GB2312" w:hAnsi="仿宋" w:eastAsia="仿宋_GB2312"/>
                <w:lang w:val="en-US"/>
              </w:rPr>
            </w:pPr>
            <w:r>
              <w:rPr>
                <w:rFonts w:hint="eastAsia" w:ascii="仿宋_GB2312" w:hAnsi="仿宋" w:eastAsia="仿宋_GB2312"/>
                <w:lang w:val="en-US"/>
              </w:rPr>
              <w:t>0</w:t>
            </w:r>
          </w:p>
        </w:tc>
      </w:tr>
    </w:tbl>
    <w:p w14:paraId="35556DBE">
      <w:pPr>
        <w:pStyle w:val="9"/>
        <w:spacing w:line="620" w:lineRule="exact"/>
        <w:ind w:left="0" w:firstLine="643" w:firstLineChars="200"/>
        <w:jc w:val="both"/>
        <w:outlineLvl w:val="1"/>
        <w:rPr>
          <w:rFonts w:ascii="楷体_GB2312" w:hAnsi="仿宋" w:eastAsia="楷体_GB2312"/>
          <w:b/>
          <w:bCs/>
        </w:rPr>
      </w:pPr>
      <w:bookmarkStart w:id="44" w:name="_Toc22159"/>
      <w:r>
        <w:rPr>
          <w:rFonts w:hint="eastAsia" w:ascii="楷体_GB2312" w:hAnsi="仿宋" w:eastAsia="楷体_GB2312"/>
          <w:b/>
          <w:bCs/>
          <w:lang w:val="en-US"/>
        </w:rPr>
        <w:t>（一）一般公共预算收入</w:t>
      </w:r>
      <w:bookmarkEnd w:id="44"/>
      <w:bookmarkStart w:id="45" w:name="1.部门整体支出预算"/>
      <w:bookmarkEnd w:id="45"/>
    </w:p>
    <w:p w14:paraId="205249E4">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ascii="仿宋_GB2312" w:hAnsi="仿宋" w:eastAsia="仿宋_GB2312"/>
          <w:lang w:val="en-US"/>
        </w:rPr>
        <w:t>4</w:t>
      </w:r>
      <w:r>
        <w:rPr>
          <w:rFonts w:hint="eastAsia" w:ascii="仿宋_GB2312" w:hAnsi="仿宋" w:eastAsia="仿宋_GB2312"/>
          <w:lang w:val="en-US"/>
        </w:rPr>
        <w:t>年年初经批复的部门预算收入</w:t>
      </w:r>
      <w:r>
        <w:rPr>
          <w:rFonts w:ascii="仿宋_GB2312" w:hAnsi="仿宋" w:eastAsia="仿宋_GB2312"/>
          <w:lang w:val="en-US"/>
        </w:rPr>
        <w:t>540.67</w:t>
      </w:r>
      <w:r>
        <w:rPr>
          <w:rFonts w:hint="eastAsia" w:ascii="仿宋_GB2312" w:hAnsi="仿宋" w:eastAsia="仿宋_GB2312"/>
          <w:lang w:val="en-US"/>
        </w:rPr>
        <w:t>万元，均系一般公共预算收入（经费拨款），其中基本支出</w:t>
      </w:r>
      <w:r>
        <w:rPr>
          <w:rFonts w:ascii="仿宋_GB2312" w:hAnsi="仿宋" w:eastAsia="仿宋_GB2312"/>
          <w:lang w:val="en-US"/>
        </w:rPr>
        <w:t>490.67</w:t>
      </w:r>
      <w:r>
        <w:rPr>
          <w:rFonts w:hint="eastAsia" w:ascii="仿宋_GB2312" w:hAnsi="仿宋" w:eastAsia="仿宋_GB2312"/>
          <w:lang w:val="en-US"/>
        </w:rPr>
        <w:t>万元、项目支出</w:t>
      </w:r>
      <w:r>
        <w:rPr>
          <w:rFonts w:ascii="仿宋_GB2312" w:hAnsi="仿宋" w:eastAsia="仿宋_GB2312"/>
          <w:lang w:val="en-US"/>
        </w:rPr>
        <w:t>50</w:t>
      </w:r>
      <w:r>
        <w:rPr>
          <w:rFonts w:hint="eastAsia" w:ascii="仿宋_GB2312" w:hAnsi="仿宋" w:eastAsia="仿宋_GB2312"/>
          <w:lang w:val="en-US"/>
        </w:rPr>
        <w:t>万元。</w:t>
      </w:r>
    </w:p>
    <w:p w14:paraId="198C63FB">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年中追加预算收入</w:t>
      </w:r>
      <w:r>
        <w:rPr>
          <w:rFonts w:ascii="仿宋_GB2312" w:hAnsi="仿宋" w:eastAsia="仿宋_GB2312"/>
          <w:lang w:val="en-US"/>
        </w:rPr>
        <w:t>222.18</w:t>
      </w:r>
      <w:r>
        <w:rPr>
          <w:rFonts w:hint="eastAsia" w:ascii="仿宋_GB2312" w:hAnsi="仿宋" w:eastAsia="仿宋_GB2312"/>
          <w:lang w:val="en-US"/>
        </w:rPr>
        <w:t>万元，其中：基本支出</w:t>
      </w:r>
      <w:r>
        <w:rPr>
          <w:rFonts w:ascii="仿宋_GB2312" w:hAnsi="仿宋" w:eastAsia="仿宋_GB2312"/>
          <w:lang w:val="en-US"/>
        </w:rPr>
        <w:t>86.74</w:t>
      </w:r>
      <w:r>
        <w:rPr>
          <w:rFonts w:hint="eastAsia" w:ascii="仿宋_GB2312" w:hAnsi="仿宋" w:eastAsia="仿宋_GB2312"/>
          <w:lang w:val="en-US"/>
        </w:rPr>
        <w:t>万元、项目支出</w:t>
      </w:r>
      <w:r>
        <w:rPr>
          <w:rFonts w:ascii="仿宋_GB2312" w:hAnsi="仿宋" w:eastAsia="仿宋_GB2312"/>
          <w:lang w:val="en-US"/>
        </w:rPr>
        <w:t>135.45</w:t>
      </w:r>
      <w:r>
        <w:rPr>
          <w:rFonts w:hint="eastAsia" w:ascii="仿宋_GB2312" w:hAnsi="仿宋" w:eastAsia="仿宋_GB2312"/>
          <w:lang w:val="en-US"/>
        </w:rPr>
        <w:t xml:space="preserve">万元。 </w:t>
      </w:r>
    </w:p>
    <w:p w14:paraId="593FD7BA">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经追加调整后的202</w:t>
      </w:r>
      <w:r>
        <w:rPr>
          <w:rFonts w:ascii="仿宋_GB2312" w:hAnsi="仿宋" w:eastAsia="仿宋_GB2312"/>
          <w:lang w:val="en-US"/>
        </w:rPr>
        <w:t>4</w:t>
      </w:r>
      <w:r>
        <w:rPr>
          <w:rFonts w:hint="eastAsia" w:ascii="仿宋_GB2312" w:hAnsi="仿宋" w:eastAsia="仿宋_GB2312"/>
          <w:lang w:val="en-US"/>
        </w:rPr>
        <w:t>年度部门预算收入为</w:t>
      </w:r>
      <w:r>
        <w:rPr>
          <w:rFonts w:ascii="仿宋_GB2312" w:hAnsi="仿宋" w:eastAsia="仿宋_GB2312"/>
          <w:lang w:val="en-US"/>
        </w:rPr>
        <w:t>762.85</w:t>
      </w:r>
      <w:r>
        <w:rPr>
          <w:rFonts w:hint="eastAsia" w:ascii="仿宋_GB2312" w:hAnsi="仿宋" w:eastAsia="仿宋_GB2312"/>
          <w:lang w:val="en-US"/>
        </w:rPr>
        <w:t>万元，其中：基本支出</w:t>
      </w:r>
      <w:r>
        <w:rPr>
          <w:rFonts w:ascii="仿宋_GB2312" w:hAnsi="仿宋" w:eastAsia="仿宋_GB2312"/>
          <w:lang w:val="en-US"/>
        </w:rPr>
        <w:t>577.40</w:t>
      </w:r>
      <w:r>
        <w:rPr>
          <w:rFonts w:hint="eastAsia" w:ascii="仿宋_GB2312" w:hAnsi="仿宋" w:eastAsia="仿宋_GB2312"/>
          <w:lang w:val="en-US"/>
        </w:rPr>
        <w:t>万元、项目支出</w:t>
      </w:r>
      <w:r>
        <w:rPr>
          <w:rFonts w:ascii="仿宋_GB2312" w:hAnsi="仿宋" w:eastAsia="仿宋_GB2312"/>
          <w:lang w:val="en-US"/>
        </w:rPr>
        <w:t>185.45</w:t>
      </w:r>
      <w:r>
        <w:rPr>
          <w:rFonts w:hint="eastAsia" w:ascii="仿宋_GB2312" w:hAnsi="仿宋" w:eastAsia="仿宋_GB2312"/>
          <w:lang w:val="en-US"/>
        </w:rPr>
        <w:t>万元。均系一般公共预算收入（经费拨款）。</w:t>
      </w:r>
    </w:p>
    <w:p w14:paraId="5597098C">
      <w:pPr>
        <w:pStyle w:val="9"/>
        <w:spacing w:line="620" w:lineRule="exact"/>
        <w:ind w:left="0" w:firstLine="643" w:firstLineChars="200"/>
        <w:jc w:val="both"/>
        <w:outlineLvl w:val="1"/>
        <w:rPr>
          <w:rFonts w:ascii="仿宋_GB2312" w:hAnsi="仿宋" w:eastAsia="仿宋_GB2312"/>
          <w:lang w:val="en-US"/>
        </w:rPr>
      </w:pPr>
      <w:r>
        <w:rPr>
          <w:rFonts w:hint="eastAsia" w:ascii="楷体_GB2312" w:hAnsi="仿宋" w:eastAsia="楷体_GB2312"/>
          <w:b/>
          <w:bCs/>
          <w:lang w:val="en-US"/>
        </w:rPr>
        <w:t>（二）一般公共预算支出</w:t>
      </w:r>
    </w:p>
    <w:p w14:paraId="15283D3D">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ascii="仿宋_GB2312" w:hAnsi="仿宋" w:eastAsia="仿宋_GB2312"/>
          <w:lang w:val="en-US"/>
        </w:rPr>
        <w:t>4</w:t>
      </w:r>
      <w:r>
        <w:rPr>
          <w:rFonts w:hint="eastAsia" w:ascii="仿宋_GB2312" w:hAnsi="仿宋" w:eastAsia="仿宋_GB2312"/>
          <w:lang w:val="en-US"/>
        </w:rPr>
        <w:t>年一般公共预算支出</w:t>
      </w:r>
      <w:r>
        <w:rPr>
          <w:rFonts w:ascii="仿宋_GB2312" w:hAnsi="仿宋" w:eastAsia="仿宋_GB2312"/>
          <w:lang w:val="en-US"/>
        </w:rPr>
        <w:t>697.45</w:t>
      </w:r>
      <w:r>
        <w:rPr>
          <w:rFonts w:hint="eastAsia" w:ascii="仿宋_GB2312" w:hAnsi="仿宋" w:eastAsia="仿宋_GB2312"/>
          <w:lang w:val="en-US"/>
        </w:rPr>
        <w:t>万元按支出经济分类为：工资福利支出</w:t>
      </w:r>
      <w:r>
        <w:rPr>
          <w:rFonts w:ascii="仿宋_GB2312" w:hAnsi="仿宋" w:eastAsia="仿宋_GB2312"/>
          <w:lang w:val="en-US"/>
        </w:rPr>
        <w:t>350.78</w:t>
      </w:r>
      <w:r>
        <w:rPr>
          <w:rFonts w:hint="eastAsia" w:ascii="仿宋_GB2312" w:hAnsi="仿宋" w:eastAsia="仿宋_GB2312"/>
          <w:lang w:val="en-US"/>
        </w:rPr>
        <w:t>万元、商品和服务支出</w:t>
      </w:r>
      <w:r>
        <w:rPr>
          <w:rFonts w:ascii="仿宋_GB2312" w:hAnsi="仿宋" w:eastAsia="仿宋_GB2312"/>
          <w:lang w:val="en-US"/>
        </w:rPr>
        <w:t>237.07</w:t>
      </w:r>
      <w:r>
        <w:rPr>
          <w:rFonts w:hint="eastAsia" w:ascii="仿宋_GB2312" w:hAnsi="仿宋" w:eastAsia="仿宋_GB2312"/>
          <w:lang w:val="en-US"/>
        </w:rPr>
        <w:t>元、对</w:t>
      </w:r>
      <w:r>
        <w:rPr>
          <w:rFonts w:hint="eastAsia" w:ascii="仿宋_GB2312" w:hAnsi="仿宋" w:eastAsia="仿宋_GB2312"/>
          <w:lang w:val="en-US" w:eastAsia="zh-CN"/>
        </w:rPr>
        <w:t>所</w:t>
      </w:r>
      <w:r>
        <w:rPr>
          <w:rFonts w:hint="eastAsia" w:ascii="仿宋_GB2312" w:hAnsi="仿宋" w:eastAsia="仿宋_GB2312"/>
          <w:lang w:val="en-US"/>
        </w:rPr>
        <w:t>人及家庭补助支出</w:t>
      </w:r>
      <w:r>
        <w:rPr>
          <w:rFonts w:ascii="仿宋_GB2312" w:hAnsi="仿宋" w:eastAsia="仿宋_GB2312"/>
          <w:lang w:val="en-US"/>
        </w:rPr>
        <w:t>84.15</w:t>
      </w:r>
      <w:r>
        <w:rPr>
          <w:rFonts w:hint="eastAsia" w:ascii="仿宋_GB2312" w:hAnsi="仿宋" w:eastAsia="仿宋_GB2312"/>
          <w:lang w:val="en-US"/>
        </w:rPr>
        <w:t>万元、资本性支出1.</w:t>
      </w:r>
      <w:r>
        <w:rPr>
          <w:rFonts w:ascii="仿宋_GB2312" w:hAnsi="仿宋" w:eastAsia="仿宋_GB2312"/>
          <w:lang w:val="en-US"/>
        </w:rPr>
        <w:t>4</w:t>
      </w:r>
      <w:r>
        <w:rPr>
          <w:rFonts w:hint="eastAsia" w:ascii="仿宋_GB2312" w:hAnsi="仿宋" w:eastAsia="仿宋_GB2312"/>
          <w:lang w:val="en-US"/>
        </w:rPr>
        <w:t>万元、对企业补助2</w:t>
      </w:r>
      <w:r>
        <w:rPr>
          <w:rFonts w:ascii="仿宋_GB2312" w:hAnsi="仿宋" w:eastAsia="仿宋_GB2312"/>
          <w:lang w:val="en-US"/>
        </w:rPr>
        <w:t>4</w:t>
      </w:r>
      <w:r>
        <w:rPr>
          <w:rFonts w:hint="eastAsia" w:ascii="仿宋_GB2312" w:hAnsi="仿宋" w:eastAsia="仿宋_GB2312"/>
          <w:lang w:val="en-US"/>
        </w:rPr>
        <w:t>万元。</w:t>
      </w:r>
    </w:p>
    <w:p w14:paraId="244BADD5">
      <w:pPr>
        <w:pStyle w:val="9"/>
        <w:spacing w:line="620" w:lineRule="exact"/>
        <w:ind w:left="0" w:firstLine="643" w:firstLineChars="200"/>
        <w:jc w:val="both"/>
        <w:outlineLvl w:val="1"/>
        <w:rPr>
          <w:rFonts w:ascii="楷体_GB2312" w:hAnsi="仿宋" w:eastAsia="楷体_GB2312"/>
          <w:b/>
          <w:bCs/>
          <w:lang w:val="en-US"/>
        </w:rPr>
      </w:pPr>
      <w:bookmarkStart w:id="46" w:name="_Toc965"/>
      <w:r>
        <w:rPr>
          <w:rFonts w:hint="eastAsia" w:ascii="楷体_GB2312" w:hAnsi="仿宋" w:eastAsia="楷体_GB2312"/>
          <w:b/>
          <w:bCs/>
          <w:lang w:val="en-US"/>
        </w:rPr>
        <w:t>1.基本支出情况</w:t>
      </w:r>
      <w:bookmarkEnd w:id="46"/>
    </w:p>
    <w:p w14:paraId="7048E94E">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hint="eastAsia" w:ascii="仿宋_GB2312" w:hAnsi="仿宋" w:eastAsia="仿宋_GB2312"/>
          <w:lang w:val="en-US" w:eastAsia="zh-CN"/>
        </w:rPr>
        <w:t>4</w:t>
      </w:r>
      <w:r>
        <w:rPr>
          <w:rFonts w:hint="eastAsia" w:ascii="仿宋_GB2312" w:hAnsi="仿宋" w:eastAsia="仿宋_GB2312"/>
          <w:lang w:val="en-US"/>
        </w:rPr>
        <w:t>年一般公共预算支出中基本支出573.60万元，其中：人员经费505.82万元、日常公用经费67.78万元。</w:t>
      </w:r>
    </w:p>
    <w:p w14:paraId="1FA670B6">
      <w:pPr>
        <w:pStyle w:val="9"/>
        <w:spacing w:line="620" w:lineRule="exact"/>
        <w:ind w:left="0" w:firstLine="643" w:firstLineChars="200"/>
        <w:jc w:val="both"/>
        <w:rPr>
          <w:rFonts w:ascii="楷体_GB2312" w:hAnsi="仿宋" w:eastAsia="楷体_GB2312"/>
          <w:b/>
          <w:bCs/>
          <w:lang w:val="en-US"/>
        </w:rPr>
      </w:pPr>
      <w:r>
        <w:rPr>
          <w:rFonts w:hint="eastAsia" w:ascii="楷体_GB2312" w:hAnsi="仿宋" w:eastAsia="楷体_GB2312"/>
          <w:b/>
          <w:bCs/>
          <w:lang w:val="en-US"/>
        </w:rPr>
        <w:t>2.项目支出情况</w:t>
      </w:r>
    </w:p>
    <w:p w14:paraId="0B84B5C2">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ascii="仿宋_GB2312" w:hAnsi="仿宋" w:eastAsia="仿宋_GB2312"/>
          <w:lang w:val="en-US"/>
        </w:rPr>
        <w:t>4</w:t>
      </w:r>
      <w:r>
        <w:rPr>
          <w:rFonts w:hint="eastAsia" w:ascii="仿宋_GB2312" w:hAnsi="仿宋" w:eastAsia="仿宋_GB2312"/>
          <w:lang w:val="en-US"/>
        </w:rPr>
        <w:t>年一般公共预算支出中项目支出</w:t>
      </w:r>
      <w:r>
        <w:rPr>
          <w:rFonts w:ascii="仿宋_GB2312" w:hAnsi="仿宋" w:eastAsia="仿宋_GB2312"/>
          <w:lang w:val="en-US"/>
        </w:rPr>
        <w:t>185</w:t>
      </w:r>
      <w:r>
        <w:rPr>
          <w:rFonts w:hint="eastAsia" w:ascii="仿宋_GB2312" w:hAnsi="仿宋" w:eastAsia="仿宋_GB2312"/>
          <w:lang w:val="en-US"/>
        </w:rPr>
        <w:t>.</w:t>
      </w:r>
      <w:r>
        <w:rPr>
          <w:rFonts w:ascii="仿宋_GB2312" w:hAnsi="仿宋" w:eastAsia="仿宋_GB2312"/>
          <w:lang w:val="en-US"/>
        </w:rPr>
        <w:t>46</w:t>
      </w:r>
      <w:r>
        <w:rPr>
          <w:rFonts w:hint="eastAsia" w:ascii="仿宋_GB2312" w:hAnsi="仿宋" w:eastAsia="仿宋_GB2312"/>
          <w:lang w:val="en-US"/>
        </w:rPr>
        <w:t>万元,各项目明细如下：</w:t>
      </w:r>
    </w:p>
    <w:tbl>
      <w:tblPr>
        <w:tblStyle w:val="21"/>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4618"/>
        <w:gridCol w:w="2523"/>
      </w:tblGrid>
      <w:tr w14:paraId="39E2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458" w:type="dxa"/>
            <w:vAlign w:val="center"/>
          </w:tcPr>
          <w:p w14:paraId="783EE64F">
            <w:pPr>
              <w:widowControl/>
              <w:jc w:val="center"/>
              <w:textAlignment w:val="center"/>
              <w:rPr>
                <w:rFonts w:ascii="仿宋" w:hAnsi="仿宋" w:eastAsia="仿宋" w:cs="仿宋"/>
                <w:b/>
                <w:bCs/>
                <w:sz w:val="24"/>
                <w:szCs w:val="24"/>
                <w:lang w:val="en-US"/>
              </w:rPr>
            </w:pPr>
            <w:r>
              <w:rPr>
                <w:rFonts w:hint="eastAsia" w:ascii="仿宋" w:hAnsi="仿宋" w:eastAsia="仿宋" w:cs="仿宋"/>
                <w:b/>
                <w:bCs/>
                <w:color w:val="000000"/>
                <w:sz w:val="24"/>
                <w:szCs w:val="24"/>
                <w:lang w:val="en-US" w:bidi="ar"/>
              </w:rPr>
              <w:t>序号</w:t>
            </w:r>
          </w:p>
        </w:tc>
        <w:tc>
          <w:tcPr>
            <w:tcW w:w="4618" w:type="dxa"/>
            <w:vAlign w:val="center"/>
          </w:tcPr>
          <w:p w14:paraId="2798131F">
            <w:pPr>
              <w:widowControl/>
              <w:jc w:val="center"/>
              <w:textAlignment w:val="center"/>
              <w:rPr>
                <w:rFonts w:ascii="仿宋" w:hAnsi="仿宋" w:eastAsia="仿宋" w:cs="仿宋"/>
                <w:b/>
                <w:bCs/>
                <w:sz w:val="24"/>
                <w:szCs w:val="24"/>
                <w:lang w:val="en-US"/>
              </w:rPr>
            </w:pPr>
            <w:r>
              <w:rPr>
                <w:rFonts w:hint="eastAsia" w:ascii="仿宋" w:hAnsi="仿宋" w:eastAsia="仿宋" w:cs="仿宋"/>
                <w:b/>
                <w:bCs/>
                <w:color w:val="000000"/>
                <w:sz w:val="24"/>
                <w:szCs w:val="24"/>
                <w:lang w:val="en-US" w:bidi="ar"/>
              </w:rPr>
              <w:t>项 目</w:t>
            </w:r>
          </w:p>
        </w:tc>
        <w:tc>
          <w:tcPr>
            <w:tcW w:w="2523" w:type="dxa"/>
            <w:vAlign w:val="center"/>
          </w:tcPr>
          <w:p w14:paraId="4B6BCBC4">
            <w:pPr>
              <w:widowControl/>
              <w:jc w:val="center"/>
              <w:textAlignment w:val="center"/>
              <w:rPr>
                <w:rFonts w:ascii="仿宋" w:hAnsi="仿宋" w:eastAsia="仿宋" w:cs="仿宋"/>
                <w:b/>
                <w:bCs/>
                <w:sz w:val="24"/>
                <w:szCs w:val="24"/>
                <w:lang w:val="en-US"/>
              </w:rPr>
            </w:pPr>
            <w:r>
              <w:rPr>
                <w:rFonts w:hint="eastAsia" w:ascii="仿宋" w:hAnsi="仿宋" w:eastAsia="仿宋" w:cs="仿宋"/>
                <w:b/>
                <w:bCs/>
                <w:color w:val="000000"/>
                <w:sz w:val="24"/>
                <w:szCs w:val="24"/>
                <w:lang w:val="en-US" w:bidi="ar"/>
              </w:rPr>
              <w:t>年度决算数</w:t>
            </w:r>
          </w:p>
        </w:tc>
      </w:tr>
      <w:tr w14:paraId="416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58" w:type="dxa"/>
            <w:vAlign w:val="center"/>
          </w:tcPr>
          <w:p w14:paraId="2764A2BA">
            <w:pPr>
              <w:widowControl/>
              <w:spacing w:line="620" w:lineRule="exact"/>
              <w:jc w:val="center"/>
              <w:textAlignment w:val="center"/>
              <w:rPr>
                <w:rFonts w:ascii="仿宋" w:hAnsi="仿宋" w:eastAsia="仿宋" w:cs="仿宋"/>
                <w:sz w:val="24"/>
                <w:szCs w:val="24"/>
                <w:lang w:val="en-US"/>
              </w:rPr>
            </w:pPr>
            <w:r>
              <w:rPr>
                <w:rFonts w:ascii="Times New Roman" w:hAnsi="Times New Roman" w:eastAsia="仿宋" w:cs="Times New Roman"/>
                <w:sz w:val="24"/>
                <w:szCs w:val="24"/>
                <w:lang w:val="en-US"/>
              </w:rPr>
              <w:t>1</w:t>
            </w:r>
          </w:p>
        </w:tc>
        <w:tc>
          <w:tcPr>
            <w:tcW w:w="4618" w:type="dxa"/>
            <w:vAlign w:val="center"/>
          </w:tcPr>
          <w:p w14:paraId="1F52B7AD">
            <w:pPr>
              <w:widowControl/>
              <w:ind w:firstLine="480" w:firstLineChars="200"/>
              <w:jc w:val="both"/>
              <w:rPr>
                <w:rFonts w:ascii="仿宋" w:hAnsi="仿宋" w:eastAsia="仿宋" w:cs="仿宋"/>
                <w:sz w:val="24"/>
                <w:szCs w:val="24"/>
                <w:lang w:val="en-US"/>
              </w:rPr>
            </w:pPr>
            <w:r>
              <w:rPr>
                <w:rFonts w:hint="eastAsia" w:ascii="仿宋" w:hAnsi="仿宋" w:eastAsia="仿宋" w:cs="仿宋"/>
                <w:sz w:val="24"/>
                <w:szCs w:val="24"/>
              </w:rPr>
              <w:t>科普经费</w:t>
            </w:r>
          </w:p>
        </w:tc>
        <w:tc>
          <w:tcPr>
            <w:tcW w:w="2523" w:type="dxa"/>
            <w:vAlign w:val="center"/>
          </w:tcPr>
          <w:p w14:paraId="130F00AE">
            <w:pPr>
              <w:widowControl/>
              <w:spacing w:line="620" w:lineRule="exact"/>
              <w:ind w:firstLine="420" w:firstLineChars="200"/>
              <w:jc w:val="center"/>
              <w:textAlignment w:val="center"/>
              <w:rPr>
                <w:rFonts w:ascii="Times New Roman" w:hAnsi="Times New Roman" w:eastAsia="仿宋_GB2312" w:cs="Times New Roman"/>
                <w:sz w:val="21"/>
                <w:szCs w:val="21"/>
                <w:lang w:val="en-US"/>
              </w:rPr>
            </w:pPr>
            <w:r>
              <w:rPr>
                <w:rFonts w:ascii="Times New Roman" w:hAnsi="Times New Roman" w:eastAsia="仿宋_GB2312" w:cs="Times New Roman"/>
                <w:sz w:val="21"/>
                <w:szCs w:val="21"/>
                <w:lang w:val="en-US"/>
              </w:rPr>
              <w:t>153</w:t>
            </w:r>
            <w:r>
              <w:rPr>
                <w:rFonts w:hint="eastAsia" w:ascii="Times New Roman" w:hAnsi="Times New Roman" w:eastAsia="仿宋_GB2312" w:cs="Times New Roman"/>
                <w:sz w:val="21"/>
                <w:szCs w:val="21"/>
                <w:lang w:val="en-US"/>
              </w:rPr>
              <w:t>.</w:t>
            </w:r>
            <w:r>
              <w:rPr>
                <w:rFonts w:ascii="Times New Roman" w:hAnsi="Times New Roman" w:eastAsia="仿宋_GB2312" w:cs="Times New Roman"/>
                <w:sz w:val="21"/>
                <w:szCs w:val="21"/>
                <w:lang w:val="en-US"/>
              </w:rPr>
              <w:t>39</w:t>
            </w:r>
          </w:p>
        </w:tc>
      </w:tr>
      <w:tr w14:paraId="18F8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58" w:type="dxa"/>
            <w:vAlign w:val="center"/>
          </w:tcPr>
          <w:p w14:paraId="768343AE">
            <w:pPr>
              <w:widowControl/>
              <w:spacing w:line="620" w:lineRule="exact"/>
              <w:ind w:firstLine="480" w:firstLineChars="200"/>
              <w:jc w:val="both"/>
              <w:textAlignment w:val="center"/>
              <w:rPr>
                <w:rFonts w:ascii="仿宋" w:hAnsi="仿宋" w:eastAsia="仿宋" w:cs="仿宋"/>
                <w:sz w:val="24"/>
                <w:szCs w:val="24"/>
                <w:lang w:val="en-US"/>
              </w:rPr>
            </w:pPr>
            <w:r>
              <w:rPr>
                <w:rFonts w:ascii="Times New Roman" w:hAnsi="Times New Roman" w:eastAsia="仿宋" w:cs="Times New Roman"/>
                <w:color w:val="000000"/>
                <w:sz w:val="24"/>
                <w:szCs w:val="24"/>
                <w:lang w:val="en-US" w:bidi="ar"/>
              </w:rPr>
              <w:t>2</w:t>
            </w:r>
          </w:p>
        </w:tc>
        <w:tc>
          <w:tcPr>
            <w:tcW w:w="4618" w:type="dxa"/>
            <w:vAlign w:val="center"/>
          </w:tcPr>
          <w:p w14:paraId="78D44196">
            <w:pPr>
              <w:widowControl/>
              <w:ind w:firstLine="480" w:firstLineChars="200"/>
              <w:jc w:val="both"/>
              <w:rPr>
                <w:rFonts w:ascii="仿宋" w:hAnsi="仿宋" w:eastAsia="仿宋" w:cs="仿宋"/>
                <w:sz w:val="24"/>
                <w:szCs w:val="24"/>
                <w:lang w:val="en-US"/>
              </w:rPr>
            </w:pPr>
            <w:r>
              <w:rPr>
                <w:rFonts w:hint="eastAsia" w:ascii="仿宋" w:hAnsi="仿宋" w:eastAsia="仿宋" w:cs="仿宋"/>
                <w:sz w:val="24"/>
                <w:szCs w:val="24"/>
              </w:rPr>
              <w:t>老年科协经费</w:t>
            </w:r>
          </w:p>
        </w:tc>
        <w:tc>
          <w:tcPr>
            <w:tcW w:w="2523" w:type="dxa"/>
            <w:vAlign w:val="center"/>
          </w:tcPr>
          <w:p w14:paraId="19CFDFE7">
            <w:pPr>
              <w:widowControl/>
              <w:spacing w:line="620" w:lineRule="exact"/>
              <w:ind w:firstLine="420" w:firstLineChars="200"/>
              <w:jc w:val="center"/>
              <w:textAlignment w:val="center"/>
              <w:rPr>
                <w:rFonts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rPr>
              <w:t>30</w:t>
            </w:r>
          </w:p>
        </w:tc>
      </w:tr>
      <w:tr w14:paraId="5A7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58" w:type="dxa"/>
            <w:vAlign w:val="center"/>
          </w:tcPr>
          <w:p w14:paraId="76E4F3C4">
            <w:pPr>
              <w:widowControl/>
              <w:spacing w:line="620" w:lineRule="exact"/>
              <w:ind w:firstLine="480" w:firstLineChars="200"/>
              <w:jc w:val="both"/>
              <w:textAlignment w:val="center"/>
              <w:rPr>
                <w:rFonts w:ascii="仿宋" w:hAnsi="仿宋" w:eastAsia="仿宋" w:cs="仿宋"/>
                <w:sz w:val="24"/>
                <w:szCs w:val="24"/>
                <w:lang w:val="en-US"/>
              </w:rPr>
            </w:pPr>
            <w:r>
              <w:rPr>
                <w:rFonts w:ascii="Times New Roman" w:hAnsi="Times New Roman" w:eastAsia="仿宋" w:cs="Times New Roman"/>
                <w:color w:val="000000"/>
                <w:sz w:val="24"/>
                <w:szCs w:val="24"/>
                <w:lang w:val="en-US" w:bidi="ar"/>
              </w:rPr>
              <w:t>2</w:t>
            </w:r>
          </w:p>
        </w:tc>
        <w:tc>
          <w:tcPr>
            <w:tcW w:w="4618" w:type="dxa"/>
            <w:vAlign w:val="center"/>
          </w:tcPr>
          <w:p w14:paraId="270FBCF1">
            <w:pPr>
              <w:widowControl/>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青少年科技活动</w:t>
            </w:r>
          </w:p>
        </w:tc>
        <w:tc>
          <w:tcPr>
            <w:tcW w:w="2523" w:type="dxa"/>
            <w:vAlign w:val="center"/>
          </w:tcPr>
          <w:p w14:paraId="3AD85F0B">
            <w:pPr>
              <w:widowControl/>
              <w:spacing w:line="620" w:lineRule="exact"/>
              <w:ind w:firstLine="420" w:firstLineChars="200"/>
              <w:jc w:val="center"/>
              <w:textAlignment w:val="center"/>
              <w:rPr>
                <w:rFonts w:ascii="Times New Roman" w:hAnsi="Times New Roman" w:eastAsia="仿宋_GB2312" w:cs="Times New Roman"/>
                <w:sz w:val="21"/>
                <w:szCs w:val="21"/>
                <w:lang w:val="en-US"/>
              </w:rPr>
            </w:pPr>
            <w:r>
              <w:rPr>
                <w:rFonts w:ascii="Times New Roman" w:hAnsi="Times New Roman" w:eastAsia="仿宋_GB2312" w:cs="Times New Roman"/>
                <w:sz w:val="21"/>
                <w:szCs w:val="21"/>
                <w:lang w:val="en-US"/>
              </w:rPr>
              <w:t>1</w:t>
            </w:r>
            <w:r>
              <w:rPr>
                <w:rFonts w:hint="eastAsia" w:ascii="Times New Roman" w:hAnsi="Times New Roman" w:eastAsia="仿宋_GB2312" w:cs="Times New Roman"/>
                <w:sz w:val="21"/>
                <w:szCs w:val="21"/>
                <w:lang w:val="en-US"/>
              </w:rPr>
              <w:t>.</w:t>
            </w:r>
            <w:r>
              <w:rPr>
                <w:rFonts w:ascii="Times New Roman" w:hAnsi="Times New Roman" w:eastAsia="仿宋_GB2312" w:cs="Times New Roman"/>
                <w:sz w:val="21"/>
                <w:szCs w:val="21"/>
                <w:lang w:val="en-US"/>
              </w:rPr>
              <w:t>05</w:t>
            </w:r>
          </w:p>
        </w:tc>
      </w:tr>
      <w:tr w14:paraId="2F51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76" w:type="dxa"/>
            <w:gridSpan w:val="2"/>
            <w:vAlign w:val="center"/>
          </w:tcPr>
          <w:p w14:paraId="004B40A6">
            <w:pPr>
              <w:widowControl/>
              <w:spacing w:line="620" w:lineRule="exact"/>
              <w:ind w:firstLine="422" w:firstLineChars="200"/>
              <w:jc w:val="center"/>
              <w:textAlignment w:val="center"/>
              <w:rPr>
                <w:rFonts w:ascii="仿宋" w:hAnsi="仿宋" w:eastAsia="仿宋" w:cs="仿宋"/>
                <w:sz w:val="21"/>
                <w:szCs w:val="21"/>
                <w:lang w:val="en-US"/>
              </w:rPr>
            </w:pPr>
            <w:r>
              <w:rPr>
                <w:rFonts w:hint="eastAsia" w:ascii="仿宋" w:hAnsi="仿宋" w:eastAsia="仿宋" w:cs="仿宋"/>
                <w:b/>
                <w:bCs/>
                <w:color w:val="000000"/>
                <w:sz w:val="21"/>
                <w:szCs w:val="21"/>
                <w:lang w:val="en-US" w:bidi="ar"/>
              </w:rPr>
              <w:t>合  计</w:t>
            </w:r>
          </w:p>
        </w:tc>
        <w:tc>
          <w:tcPr>
            <w:tcW w:w="2523" w:type="dxa"/>
            <w:vAlign w:val="center"/>
          </w:tcPr>
          <w:p w14:paraId="3C371CDA">
            <w:pPr>
              <w:widowControl/>
              <w:spacing w:line="620" w:lineRule="exact"/>
              <w:ind w:firstLine="440" w:firstLineChars="200"/>
              <w:jc w:val="center"/>
              <w:textAlignment w:val="center"/>
              <w:rPr>
                <w:rFonts w:ascii="Times New Roman" w:hAnsi="Times New Roman" w:eastAsia="仿宋_GB2312" w:cs="Times New Roman"/>
                <w:sz w:val="21"/>
                <w:szCs w:val="21"/>
                <w:lang w:val="en-US"/>
              </w:rPr>
            </w:pPr>
            <w:r>
              <w:rPr>
                <w:rFonts w:ascii="仿宋_GB2312" w:hAnsi="仿宋" w:eastAsia="仿宋_GB2312"/>
                <w:lang w:val="en-US"/>
              </w:rPr>
              <w:t>185</w:t>
            </w:r>
            <w:r>
              <w:rPr>
                <w:rFonts w:hint="eastAsia" w:ascii="仿宋_GB2312" w:hAnsi="仿宋" w:eastAsia="仿宋_GB2312"/>
                <w:lang w:val="en-US"/>
              </w:rPr>
              <w:t>.</w:t>
            </w:r>
            <w:r>
              <w:rPr>
                <w:rFonts w:ascii="仿宋_GB2312" w:hAnsi="仿宋" w:eastAsia="仿宋_GB2312"/>
                <w:lang w:val="en-US"/>
              </w:rPr>
              <w:t>46</w:t>
            </w:r>
          </w:p>
        </w:tc>
      </w:tr>
      <w:bookmarkEnd w:id="32"/>
      <w:bookmarkEnd w:id="33"/>
      <w:bookmarkEnd w:id="34"/>
      <w:bookmarkEnd w:id="35"/>
      <w:bookmarkEnd w:id="36"/>
      <w:bookmarkEnd w:id="37"/>
    </w:tbl>
    <w:p w14:paraId="555AEFB6">
      <w:pPr>
        <w:pStyle w:val="3"/>
        <w:numPr>
          <w:ilvl w:val="0"/>
          <w:numId w:val="1"/>
        </w:numPr>
        <w:spacing w:before="0" w:beforeAutospacing="0" w:afterAutospacing="0" w:line="620" w:lineRule="exact"/>
        <w:ind w:firstLine="640" w:firstLineChars="200"/>
        <w:jc w:val="both"/>
        <w:rPr>
          <w:rFonts w:hint="default" w:ascii="黑体" w:hAnsi="黑体"/>
          <w:bCs w:val="0"/>
          <w:szCs w:val="32"/>
        </w:rPr>
      </w:pPr>
      <w:bookmarkStart w:id="47" w:name="_Toc19546908"/>
      <w:bookmarkEnd w:id="47"/>
      <w:bookmarkStart w:id="48" w:name="_Toc19546833"/>
      <w:bookmarkEnd w:id="48"/>
      <w:bookmarkStart w:id="49" w:name="_Toc19546803"/>
      <w:bookmarkEnd w:id="49"/>
      <w:bookmarkStart w:id="50" w:name="_Toc19546802"/>
      <w:bookmarkEnd w:id="50"/>
      <w:bookmarkStart w:id="51" w:name="_Toc19546902"/>
      <w:bookmarkEnd w:id="51"/>
      <w:bookmarkStart w:id="52" w:name="_Toc19546907"/>
      <w:bookmarkEnd w:id="52"/>
      <w:bookmarkStart w:id="53" w:name="_Toc19546804"/>
      <w:bookmarkEnd w:id="53"/>
      <w:bookmarkStart w:id="54" w:name="_Toc19546901"/>
      <w:bookmarkEnd w:id="54"/>
      <w:bookmarkStart w:id="55" w:name="_Toc19546834"/>
      <w:bookmarkEnd w:id="55"/>
      <w:bookmarkStart w:id="56" w:name="_Toc19546903"/>
      <w:bookmarkEnd w:id="56"/>
      <w:bookmarkStart w:id="57" w:name="_Toc19546909"/>
      <w:bookmarkEnd w:id="57"/>
      <w:bookmarkStart w:id="58" w:name="_Toc19546905"/>
      <w:bookmarkEnd w:id="58"/>
      <w:bookmarkStart w:id="59" w:name="_Toc19546906"/>
      <w:bookmarkEnd w:id="59"/>
      <w:bookmarkStart w:id="60" w:name="_Toc19546900"/>
      <w:bookmarkEnd w:id="60"/>
      <w:bookmarkStart w:id="61" w:name="_Toc19546835"/>
      <w:bookmarkEnd w:id="61"/>
      <w:bookmarkStart w:id="62" w:name="_Toc19546904"/>
      <w:bookmarkEnd w:id="62"/>
      <w:bookmarkStart w:id="63" w:name="_Toc19186"/>
      <w:bookmarkStart w:id="64" w:name="评价对象"/>
      <w:bookmarkStart w:id="65" w:name="_Toc32382"/>
      <w:bookmarkStart w:id="66" w:name="评价对象和范围"/>
      <w:r>
        <w:rPr>
          <w:rFonts w:ascii="黑体" w:hAnsi="黑体"/>
          <w:bCs w:val="0"/>
          <w:szCs w:val="32"/>
        </w:rPr>
        <w:t>其他资金收支情况</w:t>
      </w:r>
    </w:p>
    <w:p w14:paraId="49AE017F">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ascii="仿宋_GB2312" w:hAnsi="仿宋" w:eastAsia="仿宋_GB2312"/>
          <w:lang w:val="en-US"/>
        </w:rPr>
        <w:t>4</w:t>
      </w:r>
      <w:r>
        <w:rPr>
          <w:rFonts w:hint="eastAsia" w:ascii="仿宋_GB2312" w:hAnsi="仿宋" w:eastAsia="仿宋_GB2312"/>
          <w:lang w:val="en-US"/>
        </w:rPr>
        <w:t>年度其他资金年初结转0万元，本年收入</w:t>
      </w:r>
      <w:r>
        <w:rPr>
          <w:rFonts w:ascii="仿宋_GB2312" w:hAnsi="仿宋" w:eastAsia="仿宋_GB2312"/>
          <w:lang w:val="en-US"/>
        </w:rPr>
        <w:t>14</w:t>
      </w:r>
      <w:r>
        <w:rPr>
          <w:rFonts w:hint="eastAsia" w:ascii="仿宋_GB2312" w:hAnsi="仿宋" w:eastAsia="仿宋_GB2312"/>
          <w:lang w:val="en-US"/>
        </w:rPr>
        <w:t>.</w:t>
      </w:r>
      <w:r>
        <w:rPr>
          <w:rFonts w:ascii="仿宋_GB2312" w:hAnsi="仿宋" w:eastAsia="仿宋_GB2312"/>
          <w:lang w:val="en-US"/>
        </w:rPr>
        <w:t>46</w:t>
      </w:r>
      <w:r>
        <w:rPr>
          <w:rFonts w:hint="eastAsia" w:ascii="仿宋_GB2312" w:hAnsi="仿宋" w:eastAsia="仿宋_GB2312"/>
          <w:lang w:val="en-US"/>
        </w:rPr>
        <w:t>万元，本年支出</w:t>
      </w:r>
      <w:r>
        <w:rPr>
          <w:rFonts w:ascii="仿宋_GB2312" w:hAnsi="仿宋" w:eastAsia="仿宋_GB2312"/>
          <w:lang w:val="en-US"/>
        </w:rPr>
        <w:t>14</w:t>
      </w:r>
      <w:r>
        <w:rPr>
          <w:rFonts w:hint="eastAsia" w:ascii="仿宋_GB2312" w:hAnsi="仿宋" w:eastAsia="仿宋_GB2312"/>
          <w:lang w:val="en-US"/>
        </w:rPr>
        <w:t>.</w:t>
      </w:r>
      <w:r>
        <w:rPr>
          <w:rFonts w:ascii="仿宋_GB2312" w:hAnsi="仿宋" w:eastAsia="仿宋_GB2312"/>
          <w:lang w:val="en-US"/>
        </w:rPr>
        <w:t>46</w:t>
      </w:r>
      <w:r>
        <w:rPr>
          <w:rFonts w:hint="eastAsia" w:ascii="仿宋_GB2312" w:hAnsi="仿宋" w:eastAsia="仿宋_GB2312"/>
          <w:lang w:val="en-US"/>
        </w:rPr>
        <w:t>万元，年末结转和结余0.00万元。</w:t>
      </w:r>
    </w:p>
    <w:p w14:paraId="57561130">
      <w:pPr>
        <w:pStyle w:val="9"/>
        <w:spacing w:line="620" w:lineRule="exact"/>
        <w:ind w:left="0" w:firstLine="643" w:firstLineChars="200"/>
        <w:jc w:val="both"/>
        <w:outlineLvl w:val="1"/>
        <w:rPr>
          <w:rFonts w:ascii="仿宋_GB2312" w:hAnsi="仿宋" w:eastAsia="仿宋_GB2312"/>
          <w:lang w:val="en-US"/>
        </w:rPr>
      </w:pPr>
      <w:r>
        <w:rPr>
          <w:rFonts w:hint="eastAsia" w:ascii="楷体_GB2312" w:hAnsi="仿宋" w:eastAsia="楷体_GB2312"/>
          <w:b/>
          <w:bCs/>
        </w:rPr>
        <w:t>（一）其他收入</w:t>
      </w:r>
    </w:p>
    <w:p w14:paraId="7190C3EC">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ascii="仿宋_GB2312" w:hAnsi="仿宋" w:eastAsia="仿宋_GB2312"/>
          <w:lang w:val="en-US"/>
        </w:rPr>
        <w:t>4</w:t>
      </w:r>
      <w:r>
        <w:rPr>
          <w:rFonts w:hint="eastAsia" w:ascii="仿宋_GB2312" w:hAnsi="仿宋" w:eastAsia="仿宋_GB2312"/>
          <w:lang w:val="en-US"/>
        </w:rPr>
        <w:t>年度取得其他收</w:t>
      </w:r>
      <w:r>
        <w:rPr>
          <w:rFonts w:ascii="仿宋_GB2312" w:hAnsi="仿宋" w:eastAsia="仿宋_GB2312"/>
          <w:lang w:val="en-US"/>
        </w:rPr>
        <w:t>14</w:t>
      </w:r>
      <w:r>
        <w:rPr>
          <w:rFonts w:hint="eastAsia" w:ascii="仿宋_GB2312" w:hAnsi="仿宋" w:eastAsia="仿宋_GB2312"/>
          <w:lang w:val="en-US"/>
        </w:rPr>
        <w:t>.</w:t>
      </w:r>
      <w:r>
        <w:rPr>
          <w:rFonts w:ascii="仿宋_GB2312" w:hAnsi="仿宋" w:eastAsia="仿宋_GB2312"/>
          <w:lang w:val="en-US"/>
        </w:rPr>
        <w:t>46</w:t>
      </w:r>
      <w:r>
        <w:rPr>
          <w:rFonts w:hint="eastAsia" w:ascii="仿宋_GB2312" w:hAnsi="仿宋" w:eastAsia="仿宋_GB2312"/>
          <w:lang w:val="en-US"/>
        </w:rPr>
        <w:t>万元，主要为收到衡阳市委人才办拨付人才支持经费</w:t>
      </w:r>
      <w:r>
        <w:rPr>
          <w:rFonts w:ascii="仿宋_GB2312" w:hAnsi="仿宋" w:eastAsia="仿宋_GB2312"/>
          <w:lang w:val="en-US"/>
        </w:rPr>
        <w:t>14</w:t>
      </w:r>
      <w:r>
        <w:rPr>
          <w:rFonts w:hint="eastAsia" w:ascii="仿宋_GB2312" w:hAnsi="仿宋" w:eastAsia="仿宋_GB2312"/>
          <w:lang w:val="en-US"/>
        </w:rPr>
        <w:t>.</w:t>
      </w:r>
      <w:r>
        <w:rPr>
          <w:rFonts w:ascii="仿宋_GB2312" w:hAnsi="仿宋" w:eastAsia="仿宋_GB2312"/>
          <w:lang w:val="en-US"/>
        </w:rPr>
        <w:t>4</w:t>
      </w:r>
      <w:r>
        <w:rPr>
          <w:rFonts w:hint="eastAsia" w:ascii="仿宋_GB2312" w:hAnsi="仿宋" w:eastAsia="仿宋_GB2312"/>
          <w:lang w:val="en-US"/>
        </w:rPr>
        <w:t>万元。</w:t>
      </w:r>
    </w:p>
    <w:p w14:paraId="7D7AB84B">
      <w:pPr>
        <w:pStyle w:val="9"/>
        <w:numPr>
          <w:ilvl w:val="0"/>
          <w:numId w:val="2"/>
        </w:numPr>
        <w:spacing w:line="620" w:lineRule="exact"/>
        <w:ind w:left="0" w:firstLine="643" w:firstLineChars="200"/>
        <w:jc w:val="both"/>
        <w:outlineLvl w:val="1"/>
        <w:rPr>
          <w:rFonts w:ascii="楷体_GB2312" w:hAnsi="仿宋" w:eastAsia="楷体_GB2312"/>
          <w:b/>
          <w:bCs/>
        </w:rPr>
      </w:pPr>
      <w:r>
        <w:rPr>
          <w:rFonts w:hint="eastAsia" w:ascii="楷体_GB2312" w:hAnsi="仿宋" w:eastAsia="楷体_GB2312"/>
          <w:b/>
          <w:bCs/>
        </w:rPr>
        <w:t>其他支出</w:t>
      </w:r>
    </w:p>
    <w:p w14:paraId="44E67582">
      <w:pPr>
        <w:pStyle w:val="9"/>
        <w:adjustRightInd w:val="0"/>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市科协202</w:t>
      </w:r>
      <w:r>
        <w:rPr>
          <w:rFonts w:hint="eastAsia" w:ascii="仿宋_GB2312" w:hAnsi="仿宋" w:eastAsia="仿宋_GB2312"/>
          <w:lang w:val="en-US" w:eastAsia="zh-CN"/>
        </w:rPr>
        <w:t>4</w:t>
      </w:r>
      <w:r>
        <w:rPr>
          <w:rFonts w:hint="eastAsia" w:ascii="仿宋_GB2312" w:hAnsi="仿宋" w:eastAsia="仿宋_GB2312"/>
          <w:lang w:val="en-US"/>
        </w:rPr>
        <w:t>年度其他支出</w:t>
      </w:r>
      <w:r>
        <w:rPr>
          <w:rFonts w:ascii="仿宋_GB2312" w:hAnsi="仿宋" w:eastAsia="仿宋_GB2312"/>
          <w:lang w:val="en-US"/>
        </w:rPr>
        <w:t>14</w:t>
      </w:r>
      <w:r>
        <w:rPr>
          <w:rFonts w:hint="eastAsia" w:ascii="仿宋_GB2312" w:hAnsi="仿宋" w:eastAsia="仿宋_GB2312"/>
          <w:lang w:val="en-US"/>
        </w:rPr>
        <w:t>.</w:t>
      </w:r>
      <w:r>
        <w:rPr>
          <w:rFonts w:ascii="仿宋_GB2312" w:hAnsi="仿宋" w:eastAsia="仿宋_GB2312"/>
          <w:lang w:val="en-US"/>
        </w:rPr>
        <w:t>46</w:t>
      </w:r>
      <w:r>
        <w:rPr>
          <w:rFonts w:hint="eastAsia" w:ascii="仿宋_GB2312" w:hAnsi="仿宋" w:eastAsia="仿宋_GB2312"/>
          <w:lang w:val="en-US"/>
        </w:rPr>
        <w:t>万元。项目支出主要为202</w:t>
      </w:r>
      <w:r>
        <w:rPr>
          <w:rFonts w:ascii="仿宋_GB2312" w:hAnsi="仿宋" w:eastAsia="仿宋_GB2312"/>
          <w:lang w:val="en-US"/>
        </w:rPr>
        <w:t>4</w:t>
      </w:r>
      <w:r>
        <w:rPr>
          <w:rFonts w:hint="eastAsia" w:ascii="仿宋_GB2312" w:hAnsi="仿宋" w:eastAsia="仿宋_GB2312"/>
          <w:lang w:val="en-US"/>
        </w:rPr>
        <w:t>年人才支持经费等。</w:t>
      </w:r>
    </w:p>
    <w:bookmarkEnd w:id="63"/>
    <w:bookmarkEnd w:id="64"/>
    <w:bookmarkEnd w:id="65"/>
    <w:bookmarkEnd w:id="66"/>
    <w:p w14:paraId="47D9CDA7">
      <w:pPr>
        <w:pStyle w:val="3"/>
        <w:spacing w:before="0" w:beforeAutospacing="0" w:afterAutospacing="0" w:line="620" w:lineRule="exact"/>
        <w:jc w:val="both"/>
        <w:rPr>
          <w:rFonts w:ascii="Times New Roman" w:hAnsi="Times New Roman" w:eastAsia="仿宋_GB2312" w:cs="Times New Roman"/>
          <w:sz w:val="32"/>
          <w:szCs w:val="32"/>
          <w:lang w:val="en"/>
        </w:rPr>
      </w:pPr>
      <w:bookmarkStart w:id="67" w:name="_Toc1996"/>
      <w:bookmarkStart w:id="68" w:name="_Toc12554"/>
      <w:r>
        <w:rPr>
          <w:rFonts w:ascii="黑体" w:hAnsi="黑体"/>
          <w:bCs w:val="0"/>
          <w:szCs w:val="32"/>
        </w:rPr>
        <w:t>四、部门整体履职情况</w:t>
      </w:r>
      <w:bookmarkEnd w:id="67"/>
      <w:bookmarkEnd w:id="68"/>
    </w:p>
    <w:p w14:paraId="08163805">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auto"/>
          <w:sz w:val="32"/>
          <w:szCs w:val="32"/>
          <w:highlight w:val="none"/>
          <w:lang w:val="en" w:eastAsia="zh-CN"/>
        </w:rPr>
      </w:pPr>
      <w:r>
        <w:rPr>
          <w:rFonts w:hint="default" w:ascii="Times New Roman" w:hAnsi="Times New Roman" w:eastAsia="黑体" w:cs="Times New Roman"/>
          <w:b w:val="0"/>
          <w:bCs w:val="0"/>
          <w:color w:val="auto"/>
          <w:sz w:val="32"/>
          <w:szCs w:val="32"/>
          <w:highlight w:val="none"/>
          <w:lang w:val="en" w:eastAsia="zh-CN"/>
        </w:rPr>
        <w:t>一、强化政治建设，做好“凝心铸魂”的引领文章。</w:t>
      </w:r>
    </w:p>
    <w:p w14:paraId="64689102">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b w:val="0"/>
          <w:bCs w:val="0"/>
          <w:color w:val="auto"/>
          <w:kern w:val="0"/>
          <w:sz w:val="32"/>
          <w:szCs w:val="32"/>
          <w:highlight w:val="none"/>
          <w:lang w:val="en-US" w:eastAsia="zh-CN" w:bidi="ar"/>
        </w:rPr>
      </w:pPr>
      <w:r>
        <w:rPr>
          <w:rFonts w:hint="default" w:ascii="Times New Roman" w:hAnsi="Times New Roman" w:eastAsia="方正楷体_GBK" w:cs="Times New Roman"/>
          <w:b/>
          <w:bCs/>
          <w:color w:val="auto"/>
          <w:kern w:val="0"/>
          <w:sz w:val="32"/>
          <w:szCs w:val="32"/>
          <w:highlight w:val="none"/>
          <w:lang w:val="en-US" w:eastAsia="zh-CN" w:bidi="ar"/>
        </w:rPr>
        <w:t>1. 在强化理论武装中筑牢思想根基。</w:t>
      </w:r>
      <w:r>
        <w:rPr>
          <w:rFonts w:hint="default" w:ascii="Times New Roman" w:hAnsi="Times New Roman" w:cs="Times New Roman"/>
          <w:b w:val="0"/>
          <w:bCs w:val="0"/>
          <w:color w:val="auto"/>
          <w:kern w:val="0"/>
          <w:sz w:val="32"/>
          <w:szCs w:val="32"/>
          <w:highlight w:val="none"/>
          <w:lang w:val="en-US" w:eastAsia="zh-CN" w:bidi="ar"/>
        </w:rPr>
        <w:t>坚持把学习宣传贯彻习近平新时代中国特色社会主义思想和党的二十届三中全会</w:t>
      </w:r>
      <w:r>
        <w:rPr>
          <w:rFonts w:hint="default" w:ascii="Times New Roman" w:hAnsi="Times New Roman" w:cs="Times New Roman"/>
          <w:b w:val="0"/>
          <w:bCs w:val="0"/>
          <w:color w:val="auto"/>
          <w:kern w:val="0"/>
          <w:sz w:val="32"/>
          <w:szCs w:val="32"/>
          <w:highlight w:val="none"/>
          <w:lang w:val="en" w:eastAsia="zh-CN" w:bidi="ar"/>
        </w:rPr>
        <w:t>精神</w:t>
      </w:r>
      <w:r>
        <w:rPr>
          <w:rFonts w:hint="default" w:ascii="Times New Roman" w:hAnsi="Times New Roman" w:cs="Times New Roman"/>
          <w:b w:val="0"/>
          <w:bCs w:val="0"/>
          <w:color w:val="auto"/>
          <w:kern w:val="0"/>
          <w:sz w:val="32"/>
          <w:szCs w:val="32"/>
          <w:highlight w:val="none"/>
          <w:lang w:val="en-US" w:eastAsia="zh-CN" w:bidi="ar"/>
        </w:rPr>
        <w:t>作为首要政治任务，巩固拓展主题教育成果，推动健全以学铸魂、以学增智、以学正风、以学促干长效机制。认真落实“第一议题”学习制度，开展党组理论学习中心组学习22次，党组撰写发布理论文章3篇。学用结合推进“走找想促”，调研问题信息12</w:t>
      </w:r>
      <w:r>
        <w:rPr>
          <w:rFonts w:hint="default" w:ascii="Times New Roman" w:hAnsi="Times New Roman" w:cs="Times New Roman"/>
          <w:b w:val="0"/>
          <w:bCs w:val="0"/>
          <w:color w:val="auto"/>
          <w:kern w:val="0"/>
          <w:sz w:val="32"/>
          <w:szCs w:val="32"/>
          <w:highlight w:val="none"/>
          <w:lang w:val="en" w:eastAsia="zh-CN" w:bidi="ar"/>
        </w:rPr>
        <w:t>条</w:t>
      </w:r>
      <w:r>
        <w:rPr>
          <w:rFonts w:hint="default" w:ascii="Times New Roman" w:hAnsi="Times New Roman" w:cs="Times New Roman"/>
          <w:b w:val="0"/>
          <w:bCs w:val="0"/>
          <w:color w:val="auto"/>
          <w:kern w:val="0"/>
          <w:sz w:val="32"/>
          <w:szCs w:val="32"/>
          <w:highlight w:val="none"/>
          <w:lang w:val="en-US" w:eastAsia="zh-CN" w:bidi="ar"/>
        </w:rPr>
        <w:t>，提交金点子7</w:t>
      </w:r>
      <w:r>
        <w:rPr>
          <w:rFonts w:hint="eastAsia" w:cs="Times New Roman"/>
          <w:b w:val="0"/>
          <w:bCs w:val="0"/>
          <w:color w:val="auto"/>
          <w:kern w:val="0"/>
          <w:sz w:val="32"/>
          <w:szCs w:val="32"/>
          <w:highlight w:val="none"/>
          <w:lang w:val="en-US" w:eastAsia="zh-CN" w:bidi="ar"/>
        </w:rPr>
        <w:t>所</w:t>
      </w:r>
      <w:r>
        <w:rPr>
          <w:rFonts w:hint="default" w:ascii="Times New Roman" w:hAnsi="Times New Roman" w:cs="Times New Roman"/>
          <w:b w:val="0"/>
          <w:bCs w:val="0"/>
          <w:color w:val="auto"/>
          <w:kern w:val="0"/>
          <w:sz w:val="32"/>
          <w:szCs w:val="32"/>
          <w:highlight w:val="none"/>
          <w:lang w:val="en-US" w:eastAsia="zh-CN" w:bidi="ar"/>
        </w:rPr>
        <w:t>。</w:t>
      </w:r>
    </w:p>
    <w:p w14:paraId="5F05336D">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方正楷体_GBK" w:cs="Times New Roman"/>
          <w:b/>
          <w:bCs/>
          <w:color w:val="auto"/>
          <w:kern w:val="0"/>
          <w:sz w:val="32"/>
          <w:szCs w:val="32"/>
          <w:highlight w:val="none"/>
          <w:lang w:val="en-US" w:eastAsia="zh-CN" w:bidi="ar"/>
        </w:rPr>
        <w:t>2. 在党纪学习教育中锤炼优良作风。</w:t>
      </w:r>
      <w:r>
        <w:rPr>
          <w:rFonts w:hint="default" w:ascii="Times New Roman" w:hAnsi="Times New Roman" w:eastAsia="仿宋_GB2312" w:cs="Times New Roman"/>
          <w:b w:val="0"/>
          <w:bCs w:val="0"/>
          <w:color w:val="auto"/>
          <w:kern w:val="0"/>
          <w:sz w:val="32"/>
          <w:szCs w:val="32"/>
          <w:highlight w:val="none"/>
          <w:lang w:val="en-US" w:eastAsia="zh-CN" w:bidi="ar"/>
        </w:rPr>
        <w:t>成立</w:t>
      </w:r>
      <w:r>
        <w:rPr>
          <w:rFonts w:hint="default" w:ascii="Times New Roman" w:hAnsi="Times New Roman" w:cs="Times New Roman"/>
          <w:b w:val="0"/>
          <w:bCs w:val="0"/>
          <w:color w:val="auto"/>
          <w:kern w:val="0"/>
          <w:sz w:val="32"/>
          <w:szCs w:val="32"/>
          <w:highlight w:val="none"/>
          <w:lang w:val="en" w:eastAsia="zh-CN" w:bidi="ar"/>
        </w:rPr>
        <w:t>市</w:t>
      </w:r>
      <w:r>
        <w:rPr>
          <w:rFonts w:hint="default" w:ascii="Times New Roman" w:hAnsi="Times New Roman" w:eastAsia="仿宋_GB2312" w:cs="Times New Roman"/>
          <w:b w:val="0"/>
          <w:bCs w:val="0"/>
          <w:color w:val="auto"/>
          <w:kern w:val="0"/>
          <w:sz w:val="32"/>
          <w:szCs w:val="32"/>
          <w:highlight w:val="none"/>
          <w:lang w:val="en-US" w:eastAsia="zh-CN" w:bidi="ar"/>
        </w:rPr>
        <w:t>科协党纪学习教育工作专班，召开会议专题动员部署，确保党纪学习教育扎实有序、见行见效。坚持领导干部示范带头学，班子开展</w:t>
      </w:r>
      <w:r>
        <w:rPr>
          <w:rFonts w:hint="default" w:ascii="Times New Roman" w:hAnsi="Times New Roman" w:cs="Times New Roman"/>
          <w:b w:val="0"/>
          <w:bCs w:val="0"/>
          <w:color w:val="auto"/>
          <w:kern w:val="0"/>
          <w:sz w:val="32"/>
          <w:szCs w:val="32"/>
          <w:highlight w:val="none"/>
          <w:lang w:val="en-US" w:eastAsia="zh-CN" w:bidi="ar"/>
        </w:rPr>
        <w:t>专题学习9次</w:t>
      </w:r>
      <w:r>
        <w:rPr>
          <w:rFonts w:hint="default" w:ascii="Times New Roman" w:hAnsi="Times New Roman" w:eastAsia="仿宋_GB2312" w:cs="Times New Roman"/>
          <w:b w:val="0"/>
          <w:bCs w:val="0"/>
          <w:color w:val="auto"/>
          <w:kern w:val="0"/>
          <w:sz w:val="32"/>
          <w:szCs w:val="32"/>
          <w:highlight w:val="none"/>
          <w:lang w:val="en-US" w:eastAsia="zh-CN" w:bidi="ar"/>
        </w:rPr>
        <w:t>、专题研讨</w:t>
      </w:r>
      <w:r>
        <w:rPr>
          <w:rFonts w:hint="default" w:ascii="Times New Roman" w:hAnsi="Times New Roman" w:cs="Times New Roman"/>
          <w:b w:val="0"/>
          <w:bCs w:val="0"/>
          <w:color w:val="auto"/>
          <w:kern w:val="0"/>
          <w:sz w:val="32"/>
          <w:szCs w:val="32"/>
          <w:highlight w:val="none"/>
          <w:lang w:val="en-US" w:eastAsia="zh-CN" w:bidi="ar"/>
        </w:rPr>
        <w:t>7</w:t>
      </w:r>
      <w:r>
        <w:rPr>
          <w:rFonts w:hint="default" w:ascii="Times New Roman" w:hAnsi="Times New Roman" w:eastAsia="仿宋_GB2312" w:cs="Times New Roman"/>
          <w:b w:val="0"/>
          <w:bCs w:val="0"/>
          <w:color w:val="auto"/>
          <w:kern w:val="0"/>
          <w:sz w:val="32"/>
          <w:szCs w:val="32"/>
          <w:highlight w:val="none"/>
          <w:lang w:val="en-US" w:eastAsia="zh-CN" w:bidi="ar"/>
        </w:rPr>
        <w:t>次，讲专题党课2次。</w:t>
      </w:r>
      <w:r>
        <w:rPr>
          <w:rFonts w:hint="default" w:ascii="Times New Roman" w:hAnsi="Times New Roman" w:cs="Times New Roman"/>
          <w:b w:val="0"/>
          <w:bCs w:val="0"/>
          <w:color w:val="auto"/>
          <w:kern w:val="0"/>
          <w:sz w:val="32"/>
          <w:szCs w:val="32"/>
          <w:highlight w:val="none"/>
          <w:lang w:val="en-US" w:eastAsia="zh-CN" w:bidi="ar"/>
        </w:rPr>
        <w:t>各</w:t>
      </w:r>
      <w:r>
        <w:rPr>
          <w:rFonts w:hint="default" w:ascii="Times New Roman" w:hAnsi="Times New Roman" w:eastAsia="仿宋_GB2312" w:cs="Times New Roman"/>
          <w:b w:val="0"/>
          <w:bCs w:val="0"/>
          <w:color w:val="auto"/>
          <w:kern w:val="0"/>
          <w:sz w:val="32"/>
          <w:szCs w:val="32"/>
          <w:highlight w:val="none"/>
          <w:lang w:val="en-US" w:eastAsia="zh-CN" w:bidi="ar"/>
        </w:rPr>
        <w:t>支部做到“学习同步跟进、党员全面覆盖”，开展学习研讨</w:t>
      </w:r>
      <w:r>
        <w:rPr>
          <w:rFonts w:hint="default" w:ascii="Times New Roman" w:hAnsi="Times New Roman" w:cs="Times New Roman"/>
          <w:b w:val="0"/>
          <w:bCs w:val="0"/>
          <w:color w:val="auto"/>
          <w:kern w:val="0"/>
          <w:sz w:val="32"/>
          <w:szCs w:val="32"/>
          <w:highlight w:val="none"/>
          <w:lang w:val="en-US" w:eastAsia="zh-CN" w:bidi="ar"/>
        </w:rPr>
        <w:t>10余</w:t>
      </w:r>
      <w:r>
        <w:rPr>
          <w:rFonts w:hint="default" w:ascii="Times New Roman" w:hAnsi="Times New Roman" w:eastAsia="仿宋_GB2312" w:cs="Times New Roman"/>
          <w:b w:val="0"/>
          <w:bCs w:val="0"/>
          <w:color w:val="auto"/>
          <w:kern w:val="0"/>
          <w:sz w:val="32"/>
          <w:szCs w:val="32"/>
          <w:highlight w:val="none"/>
          <w:lang w:val="en-US" w:eastAsia="zh-CN" w:bidi="ar"/>
        </w:rPr>
        <w:t>次。邀请市纪委监委第五监督检查室主任杨刚全面解读《中国共产党纪律处分条例》</w:t>
      </w:r>
      <w:r>
        <w:rPr>
          <w:rFonts w:hint="default" w:ascii="Times New Roman" w:hAnsi="Times New Roman"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召开科协系统警示教育大会，观看警示教育片1部，以案促学、以案促改，让党员干部受警醒、明底线、知敬畏。</w:t>
      </w:r>
    </w:p>
    <w:p w14:paraId="6A98923C">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b w:val="0"/>
          <w:bCs w:val="0"/>
          <w:color w:val="auto"/>
          <w:kern w:val="0"/>
          <w:sz w:val="32"/>
          <w:szCs w:val="32"/>
          <w:highlight w:val="none"/>
          <w:lang w:val="en-US" w:eastAsia="zh-CN" w:bidi="ar"/>
        </w:rPr>
      </w:pPr>
      <w:r>
        <w:rPr>
          <w:rFonts w:hint="default" w:ascii="Times New Roman" w:hAnsi="Times New Roman" w:eastAsia="方正楷体_GBK" w:cs="Times New Roman"/>
          <w:b/>
          <w:bCs/>
          <w:color w:val="auto"/>
          <w:kern w:val="0"/>
          <w:sz w:val="32"/>
          <w:szCs w:val="32"/>
          <w:highlight w:val="none"/>
          <w:lang w:val="en-US" w:eastAsia="zh-CN" w:bidi="ar"/>
        </w:rPr>
        <w:t>3. 在守牢意识形态阵地中巩固思想防线。</w:t>
      </w:r>
      <w:r>
        <w:rPr>
          <w:rFonts w:hint="default" w:ascii="Times New Roman" w:hAnsi="Times New Roman" w:cs="Times New Roman"/>
          <w:b w:val="0"/>
          <w:bCs w:val="0"/>
          <w:color w:val="auto"/>
          <w:kern w:val="0"/>
          <w:sz w:val="32"/>
          <w:szCs w:val="32"/>
          <w:highlight w:val="none"/>
          <w:lang w:val="en-US" w:eastAsia="zh-CN" w:bidi="ar"/>
        </w:rPr>
        <w:t>落实落细意识形态、网络意识形态和网络安全工作责任制，积极宣传党的创新理论、弘扬社会主义核心价值观，大力弘扬科学精神和科学家精神，严格执行信息稿“三审三核”制度，加强对舆论阵地的管理，发现不良信息及时进行清查处理，意识形态阵地安全可控。加大对各学会学术活动监管力度，厚植家国情怀，强化价值引领，及时了解掌握科技工作者思想动态，未出现科技工作者群体意识形态风险隐患。</w:t>
      </w:r>
    </w:p>
    <w:p w14:paraId="76508517">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auto"/>
          <w:sz w:val="32"/>
          <w:szCs w:val="32"/>
          <w:highlight w:val="none"/>
          <w:lang w:val="en" w:eastAsia="zh-CN"/>
        </w:rPr>
      </w:pPr>
      <w:r>
        <w:rPr>
          <w:rFonts w:hint="eastAsia" w:eastAsia="黑体" w:cs="Times New Roman"/>
          <w:b w:val="0"/>
          <w:bCs w:val="0"/>
          <w:color w:val="auto"/>
          <w:sz w:val="32"/>
          <w:szCs w:val="32"/>
          <w:highlight w:val="none"/>
          <w:lang w:val="en" w:eastAsia="zh-CN"/>
        </w:rPr>
        <w:t>二、</w:t>
      </w:r>
      <w:r>
        <w:rPr>
          <w:rFonts w:hint="default" w:ascii="Times New Roman" w:hAnsi="Times New Roman" w:eastAsia="黑体" w:cs="Times New Roman"/>
          <w:b w:val="0"/>
          <w:bCs w:val="0"/>
          <w:color w:val="auto"/>
          <w:sz w:val="32"/>
          <w:szCs w:val="32"/>
          <w:highlight w:val="none"/>
          <w:lang w:val="en" w:eastAsia="zh-CN"/>
        </w:rPr>
        <w:t>夯实基础工作，做好“插柳成荫”的奠基文章</w:t>
      </w:r>
    </w:p>
    <w:p w14:paraId="3D0714B7">
      <w:pPr>
        <w:pStyle w:val="61"/>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color w:val="auto"/>
          <w:sz w:val="32"/>
          <w:szCs w:val="32"/>
          <w:highlight w:val="none"/>
          <w:lang w:val="en" w:eastAsia="zh-CN"/>
        </w:rPr>
      </w:pPr>
      <w:r>
        <w:rPr>
          <w:rFonts w:hint="default" w:ascii="Times New Roman" w:hAnsi="Times New Roman" w:eastAsia="方正楷体_GBK" w:cs="Times New Roman"/>
          <w:b/>
          <w:bCs/>
          <w:color w:val="auto"/>
          <w:kern w:val="0"/>
          <w:sz w:val="32"/>
          <w:szCs w:val="32"/>
          <w:highlight w:val="none"/>
          <w:lang w:val="en-US" w:eastAsia="zh-CN" w:bidi="ar"/>
        </w:rPr>
        <w:t xml:space="preserve">1. </w:t>
      </w:r>
      <w:r>
        <w:rPr>
          <w:rFonts w:hint="default" w:ascii="Times New Roman" w:hAnsi="Times New Roman" w:eastAsia="方正楷体_GBK" w:cs="Times New Roman"/>
          <w:b/>
          <w:bCs/>
          <w:color w:val="auto"/>
          <w:kern w:val="0"/>
          <w:sz w:val="32"/>
          <w:szCs w:val="32"/>
          <w:highlight w:val="none"/>
          <w:lang w:val="en" w:eastAsia="zh-CN" w:bidi="ar"/>
        </w:rPr>
        <w:t>深耕科普土壤，构筑科技强国的坚实基石。</w:t>
      </w:r>
      <w:r>
        <w:rPr>
          <w:rFonts w:hint="default" w:ascii="Times New Roman" w:hAnsi="Times New Roman" w:cs="Times New Roman"/>
          <w:b/>
          <w:bCs/>
          <w:sz w:val="32"/>
          <w:szCs w:val="32"/>
          <w:highlight w:val="none"/>
          <w:lang w:val="en" w:eastAsia="zh-CN"/>
        </w:rPr>
        <w:t>一是</w:t>
      </w:r>
      <w:r>
        <w:rPr>
          <w:rFonts w:hint="default" w:ascii="Times New Roman" w:hAnsi="Times New Roman" w:cs="Times New Roman"/>
          <w:sz w:val="32"/>
          <w:szCs w:val="32"/>
          <w:highlight w:val="none"/>
          <w:lang w:val="en" w:eastAsia="zh-CN"/>
        </w:rPr>
        <w:t>夯实科学教育基础。</w:t>
      </w:r>
      <w:r>
        <w:rPr>
          <w:rFonts w:hint="default" w:ascii="Times New Roman" w:hAnsi="Times New Roman" w:eastAsia="仿宋_GB2312" w:cs="Times New Roman"/>
          <w:b w:val="0"/>
          <w:bCs w:val="0"/>
          <w:sz w:val="32"/>
          <w:szCs w:val="32"/>
          <w:highlight w:val="none"/>
          <w:lang w:val="en-US" w:eastAsia="zh-CN"/>
        </w:rPr>
        <w:t>为贯彻落实习近平总书记“要在教育‘双减’中做好科学教育加法”的重要讲话精神，大力加强青少年科学教育，推动“双走进”走深走实，市科协开展</w:t>
      </w:r>
      <w:r>
        <w:rPr>
          <w:rFonts w:hint="default" w:ascii="Times New Roman" w:hAnsi="Times New Roman" w:cs="Times New Roman"/>
          <w:b w:val="0"/>
          <w:bCs w:val="0"/>
          <w:sz w:val="32"/>
          <w:szCs w:val="32"/>
          <w:highlight w:val="none"/>
          <w:lang w:val="en-US" w:eastAsia="zh-CN"/>
        </w:rPr>
        <w:t>2024年</w:t>
      </w:r>
      <w:r>
        <w:rPr>
          <w:rFonts w:hint="default" w:ascii="Times New Roman" w:hAnsi="Times New Roman" w:eastAsia="仿宋_GB2312" w:cs="Times New Roman"/>
          <w:b w:val="0"/>
          <w:bCs w:val="0"/>
          <w:sz w:val="32"/>
          <w:szCs w:val="32"/>
          <w:highlight w:val="none"/>
          <w:lang w:val="en-US" w:eastAsia="zh-CN"/>
        </w:rPr>
        <w:t>“百名院士进校园，万名科技工作者上讲台”行动，</w:t>
      </w:r>
      <w:r>
        <w:rPr>
          <w:rFonts w:hint="default" w:ascii="Times New Roman" w:hAnsi="Times New Roman" w:cs="Times New Roman"/>
          <w:b w:val="0"/>
          <w:bCs w:val="0"/>
          <w:sz w:val="32"/>
          <w:szCs w:val="32"/>
          <w:highlight w:val="none"/>
          <w:lang w:val="en-US" w:eastAsia="zh-CN"/>
        </w:rPr>
        <w:t>截至12月底，已开展活动1420场，线上线下参与人数超24.3万人次，覆盖851</w:t>
      </w:r>
      <w:r>
        <w:rPr>
          <w:rFonts w:hint="eastAsia" w:cs="Times New Roman"/>
          <w:b w:val="0"/>
          <w:bCs w:val="0"/>
          <w:sz w:val="32"/>
          <w:szCs w:val="32"/>
          <w:highlight w:val="none"/>
          <w:lang w:val="en-US" w:eastAsia="zh-CN"/>
        </w:rPr>
        <w:t>所</w:t>
      </w:r>
      <w:r>
        <w:rPr>
          <w:rFonts w:hint="default" w:ascii="Times New Roman" w:hAnsi="Times New Roman" w:cs="Times New Roman"/>
          <w:b w:val="0"/>
          <w:bCs w:val="0"/>
          <w:sz w:val="32"/>
          <w:szCs w:val="32"/>
          <w:highlight w:val="none"/>
          <w:lang w:val="en-US" w:eastAsia="zh-CN"/>
        </w:rPr>
        <w:t>学校，数量居全省第一。</w:t>
      </w:r>
      <w:r>
        <w:rPr>
          <w:rFonts w:hint="default" w:ascii="Times New Roman" w:hAnsi="Times New Roman" w:cs="Times New Roman"/>
          <w:b/>
          <w:bCs/>
          <w:sz w:val="32"/>
          <w:szCs w:val="32"/>
          <w:highlight w:val="none"/>
          <w:lang w:val="en" w:eastAsia="zh-CN"/>
        </w:rPr>
        <w:t>二是</w:t>
      </w:r>
      <w:r>
        <w:rPr>
          <w:rFonts w:hint="default" w:ascii="Times New Roman" w:hAnsi="Times New Roman" w:cs="Times New Roman"/>
          <w:sz w:val="32"/>
          <w:szCs w:val="32"/>
          <w:highlight w:val="none"/>
          <w:lang w:val="en" w:eastAsia="zh-CN"/>
        </w:rPr>
        <w:t>优化科普资源供给。</w:t>
      </w:r>
      <w:r>
        <w:rPr>
          <w:rFonts w:hint="eastAsia" w:cs="Times New Roman"/>
          <w:sz w:val="32"/>
          <w:szCs w:val="32"/>
          <w:highlight w:val="none"/>
          <w:lang w:val="en" w:eastAsia="zh-CN"/>
        </w:rPr>
        <w:t>创新</w:t>
      </w:r>
      <w:r>
        <w:rPr>
          <w:rFonts w:hint="default" w:ascii="Times New Roman" w:hAnsi="Times New Roman" w:cs="Times New Roman"/>
          <w:sz w:val="32"/>
          <w:szCs w:val="32"/>
          <w:highlight w:val="none"/>
          <w:lang w:val="en" w:eastAsia="zh-CN"/>
        </w:rPr>
        <w:t>开展数字科技馆建设，开辟数字化科普新篇章，</w:t>
      </w:r>
      <w:r>
        <w:rPr>
          <w:rFonts w:hint="eastAsia" w:cs="Times New Roman"/>
          <w:sz w:val="32"/>
          <w:szCs w:val="32"/>
          <w:highlight w:val="none"/>
          <w:lang w:val="en-US" w:eastAsia="zh-CN"/>
        </w:rPr>
        <w:t>2024年底正式上线运营，</w:t>
      </w:r>
      <w:r>
        <w:rPr>
          <w:rFonts w:hint="default" w:ascii="Times New Roman" w:hAnsi="Times New Roman" w:cs="Times New Roman"/>
          <w:sz w:val="32"/>
          <w:szCs w:val="32"/>
          <w:highlight w:val="none"/>
          <w:lang w:val="en" w:eastAsia="zh-CN"/>
        </w:rPr>
        <w:t>为公众提供更加多元化、互动性强、科技感十足的科普学习平台。</w:t>
      </w:r>
      <w:r>
        <w:rPr>
          <w:rFonts w:hint="default" w:ascii="Times New Roman" w:hAnsi="Times New Roman" w:cs="Times New Roman"/>
          <w:b/>
          <w:bCs/>
          <w:sz w:val="32"/>
          <w:szCs w:val="32"/>
          <w:highlight w:val="none"/>
          <w:lang w:val="en" w:eastAsia="zh-CN"/>
        </w:rPr>
        <w:t>三是</w:t>
      </w:r>
      <w:r>
        <w:rPr>
          <w:rFonts w:hint="default" w:ascii="Times New Roman" w:hAnsi="Times New Roman" w:cs="Times New Roman"/>
          <w:sz w:val="32"/>
          <w:szCs w:val="32"/>
          <w:highlight w:val="none"/>
          <w:lang w:val="en" w:eastAsia="zh-CN"/>
        </w:rPr>
        <w:t>丰富科普主题活动。衡阳市科协在科普活动上不断创新，通过举办多样化的科普赛事和活动，有效激发了公众对科学的兴趣和热情。</w:t>
      </w:r>
      <w:r>
        <w:rPr>
          <w:rFonts w:hint="default" w:ascii="Times New Roman" w:hAnsi="Times New Roman" w:cs="Times New Roman"/>
          <w:color w:val="auto"/>
          <w:sz w:val="32"/>
          <w:szCs w:val="32"/>
          <w:highlight w:val="none"/>
          <w:lang w:val="en" w:eastAsia="zh-CN"/>
        </w:rPr>
        <w:t>成功举办了衡阳市“千万IP创科普”短视频大赛，共征集原创作品107部，遴选了60部作品进行作品展播和网络投票，网络访问量近</w:t>
      </w:r>
      <w:r>
        <w:rPr>
          <w:rFonts w:hint="default" w:ascii="Times New Roman" w:hAnsi="Times New Roman" w:cs="Times New Roman"/>
          <w:color w:val="auto"/>
          <w:sz w:val="32"/>
          <w:szCs w:val="32"/>
          <w:highlight w:val="none"/>
          <w:lang w:val="en-US" w:eastAsia="zh-CN"/>
        </w:rPr>
        <w:t>50万次</w:t>
      </w:r>
      <w:r>
        <w:rPr>
          <w:rFonts w:hint="default" w:ascii="Times New Roman" w:hAnsi="Times New Roman" w:cs="Times New Roman"/>
          <w:color w:val="auto"/>
          <w:sz w:val="32"/>
          <w:szCs w:val="32"/>
          <w:highlight w:val="none"/>
          <w:lang w:val="en" w:eastAsia="zh-CN"/>
        </w:rPr>
        <w:t>，网络投票数达</w:t>
      </w:r>
      <w:r>
        <w:rPr>
          <w:rFonts w:hint="default" w:ascii="Times New Roman" w:hAnsi="Times New Roman" w:cs="Times New Roman"/>
          <w:color w:val="auto"/>
          <w:sz w:val="32"/>
          <w:szCs w:val="32"/>
          <w:highlight w:val="none"/>
          <w:lang w:val="en-US" w:eastAsia="zh-CN"/>
        </w:rPr>
        <w:t>23万余票</w:t>
      </w:r>
      <w:r>
        <w:rPr>
          <w:rFonts w:hint="default" w:ascii="Times New Roman" w:hAnsi="Times New Roman" w:cs="Times New Roman"/>
          <w:color w:val="auto"/>
          <w:sz w:val="32"/>
          <w:szCs w:val="32"/>
          <w:highlight w:val="none"/>
          <w:lang w:val="en" w:eastAsia="zh-CN"/>
        </w:rPr>
        <w:t>，进一步扩大了科普的影响力。组织了“缤纷夏日时光，放飞科技梦想”科学夏令营、“六一青少年科技活动周”等主题活动，为青少年提供了近距离接触科学、体验科学的平台。成功举办了首届“全国中小学信息技术创新与实践衡阳市选拔赛”，竞赛规模与成绩在我省各市州中名列前茅，为青少年提供了展示科技创新能力的舞台。首次开展衡阳市全民科学素质网络竞赛，活动期间总答题人数为</w:t>
      </w:r>
      <w:r>
        <w:rPr>
          <w:rFonts w:hint="default" w:ascii="Times New Roman" w:hAnsi="Times New Roman" w:cs="Times New Roman"/>
          <w:color w:val="auto"/>
          <w:sz w:val="32"/>
          <w:szCs w:val="32"/>
          <w:highlight w:val="none"/>
          <w:lang w:val="en-US" w:eastAsia="zh-CN"/>
        </w:rPr>
        <w:t>2.1万余人，答题人次达10万余次</w:t>
      </w:r>
      <w:r>
        <w:rPr>
          <w:rFonts w:hint="default" w:ascii="Times New Roman" w:hAnsi="Times New Roman" w:cs="Times New Roman"/>
          <w:color w:val="auto"/>
          <w:sz w:val="32"/>
          <w:szCs w:val="32"/>
          <w:highlight w:val="none"/>
          <w:lang w:val="en" w:eastAsia="zh-CN"/>
        </w:rPr>
        <w:t>。组织参与2024年全国科普日（湖南）主场系列活动——航天育种科普活动，衡阳市科协荣获省科协“优秀组织单位”表扬。</w:t>
      </w:r>
    </w:p>
    <w:p w14:paraId="7172E1A3">
      <w:pPr>
        <w:pStyle w:val="61"/>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sz w:val="32"/>
          <w:szCs w:val="32"/>
          <w:highlight w:val="none"/>
          <w:lang w:val="en" w:eastAsia="zh-CN"/>
        </w:rPr>
      </w:pPr>
      <w:r>
        <w:rPr>
          <w:rFonts w:hint="default" w:ascii="Times New Roman" w:hAnsi="Times New Roman" w:eastAsia="方正楷体_GBK" w:cs="Times New Roman"/>
          <w:b/>
          <w:bCs/>
          <w:color w:val="auto"/>
          <w:kern w:val="0"/>
          <w:sz w:val="32"/>
          <w:szCs w:val="32"/>
          <w:highlight w:val="none"/>
          <w:lang w:val="en-US" w:eastAsia="zh-CN" w:bidi="ar"/>
        </w:rPr>
        <w:t xml:space="preserve">2. </w:t>
      </w:r>
      <w:r>
        <w:rPr>
          <w:rFonts w:hint="default" w:ascii="Times New Roman" w:hAnsi="Times New Roman" w:eastAsia="方正楷体_GBK" w:cs="Times New Roman"/>
          <w:b/>
          <w:bCs/>
          <w:color w:val="auto"/>
          <w:kern w:val="0"/>
          <w:sz w:val="32"/>
          <w:szCs w:val="32"/>
          <w:highlight w:val="none"/>
          <w:lang w:val="en" w:eastAsia="zh-CN" w:bidi="ar"/>
        </w:rPr>
        <w:t>优化智库服务，构建科技人才的温馨家园。</w:t>
      </w:r>
      <w:r>
        <w:rPr>
          <w:rFonts w:hint="default" w:ascii="Times New Roman" w:hAnsi="Times New Roman" w:cs="Times New Roman"/>
          <w:b/>
          <w:bCs/>
          <w:sz w:val="32"/>
          <w:szCs w:val="32"/>
          <w:highlight w:val="none"/>
          <w:lang w:val="en" w:eastAsia="zh-CN"/>
        </w:rPr>
        <w:t>一是</w:t>
      </w:r>
      <w:r>
        <w:rPr>
          <w:rFonts w:hint="default" w:ascii="Times New Roman" w:hAnsi="Times New Roman" w:cs="Times New Roman"/>
          <w:sz w:val="32"/>
          <w:szCs w:val="32"/>
          <w:highlight w:val="none"/>
          <w:lang w:val="en" w:eastAsia="zh-CN"/>
        </w:rPr>
        <w:t>做好科技人才选树托举工作。</w:t>
      </w:r>
      <w:r>
        <w:rPr>
          <w:rFonts w:hint="default" w:ascii="Times New Roman" w:hAnsi="Times New Roman" w:cs="Times New Roman"/>
          <w:color w:val="auto"/>
          <w:sz w:val="32"/>
          <w:szCs w:val="32"/>
          <w:highlight w:val="none"/>
          <w:lang w:val="en" w:eastAsia="zh-CN"/>
        </w:rPr>
        <w:t>国家级层面，市首届“小荷”科技人才项目获得者南华大学陈立丰入选第十届中国科协青年人才托举工程。省级层面，我市4人入选2024年青年人才项目，2人入选2024年湖南省“卓越工程师”，</w:t>
      </w:r>
      <w:r>
        <w:rPr>
          <w:rFonts w:hint="default" w:ascii="Times New Roman" w:hAnsi="Times New Roman" w:cs="Times New Roman"/>
          <w:color w:val="auto"/>
          <w:sz w:val="32"/>
          <w:szCs w:val="32"/>
          <w:highlight w:val="none"/>
          <w:lang w:val="en-US" w:eastAsia="zh-CN"/>
        </w:rPr>
        <w:t>9人入选2024年湖南省企业“创新达人”。</w:t>
      </w:r>
      <w:r>
        <w:rPr>
          <w:rFonts w:hint="default" w:ascii="Times New Roman" w:hAnsi="Times New Roman" w:cs="Times New Roman"/>
          <w:color w:val="auto"/>
          <w:sz w:val="32"/>
          <w:szCs w:val="32"/>
          <w:highlight w:val="none"/>
          <w:lang w:val="en" w:eastAsia="zh-CN"/>
        </w:rPr>
        <w:t>市级层面，</w:t>
      </w:r>
      <w:r>
        <w:rPr>
          <w:rFonts w:hint="default" w:ascii="Times New Roman" w:hAnsi="Times New Roman" w:eastAsia="仿宋_GB2312" w:cs="Times New Roman"/>
          <w:b w:val="0"/>
          <w:bCs w:val="0"/>
          <w:color w:val="auto"/>
          <w:sz w:val="32"/>
          <w:szCs w:val="32"/>
          <w:highlight w:val="none"/>
          <w:lang w:val="en-US" w:eastAsia="zh-CN"/>
        </w:rPr>
        <w:t>选树出18名“卓越工程师”、评审出20</w:t>
      </w:r>
      <w:r>
        <w:rPr>
          <w:rFonts w:hint="eastAsia" w:cs="Times New Roman"/>
          <w:b w:val="0"/>
          <w:bCs w:val="0"/>
          <w:color w:val="auto"/>
          <w:sz w:val="32"/>
          <w:szCs w:val="32"/>
          <w:highlight w:val="none"/>
          <w:lang w:val="en-US" w:eastAsia="zh-CN"/>
        </w:rPr>
        <w:t>所</w:t>
      </w:r>
      <w:r>
        <w:rPr>
          <w:rFonts w:hint="default" w:ascii="Times New Roman" w:hAnsi="Times New Roman" w:eastAsia="仿宋_GB2312" w:cs="Times New Roman"/>
          <w:b w:val="0"/>
          <w:bCs w:val="0"/>
          <w:color w:val="auto"/>
          <w:sz w:val="32"/>
          <w:szCs w:val="32"/>
          <w:highlight w:val="none"/>
          <w:lang w:val="en-US" w:eastAsia="zh-CN"/>
        </w:rPr>
        <w:t>“小荷”科技人才专项，切实增强了科技工作者的获得感和荣誉感。</w:t>
      </w:r>
      <w:r>
        <w:rPr>
          <w:rFonts w:hint="default" w:ascii="Times New Roman" w:hAnsi="Times New Roman" w:cs="Times New Roman"/>
          <w:b/>
          <w:bCs/>
          <w:sz w:val="32"/>
          <w:szCs w:val="32"/>
          <w:highlight w:val="none"/>
          <w:lang w:val="en" w:eastAsia="zh-CN"/>
        </w:rPr>
        <w:t>二是</w:t>
      </w:r>
      <w:r>
        <w:rPr>
          <w:rFonts w:hint="default" w:ascii="Times New Roman" w:hAnsi="Times New Roman" w:cs="Times New Roman"/>
          <w:sz w:val="32"/>
          <w:szCs w:val="32"/>
          <w:highlight w:val="none"/>
          <w:lang w:val="en" w:eastAsia="zh-CN"/>
        </w:rPr>
        <w:t>持续打造有温度、可信赖的“科技工作者之家”。</w:t>
      </w:r>
      <w:r>
        <w:rPr>
          <w:rFonts w:hint="default" w:ascii="Times New Roman" w:hAnsi="Times New Roman" w:cs="Times New Roman"/>
          <w:color w:val="auto"/>
          <w:sz w:val="32"/>
          <w:szCs w:val="32"/>
          <w:highlight w:val="none"/>
          <w:lang w:val="en" w:eastAsia="zh-CN"/>
        </w:rPr>
        <w:t>举办2024年衡阳市“小荷”科技人才交流沙龙和2024年衡阳市“小荷”科技人才培训班，进一步满足青年科技人才</w:t>
      </w:r>
      <w:r>
        <w:rPr>
          <w:rFonts w:hint="eastAsia" w:cs="Times New Roman"/>
          <w:color w:val="auto"/>
          <w:sz w:val="32"/>
          <w:szCs w:val="32"/>
          <w:highlight w:val="none"/>
          <w:lang w:val="en" w:eastAsia="zh-CN"/>
        </w:rPr>
        <w:t>所</w:t>
      </w:r>
      <w:r>
        <w:rPr>
          <w:rFonts w:hint="default" w:ascii="Times New Roman" w:hAnsi="Times New Roman" w:cs="Times New Roman"/>
          <w:color w:val="auto"/>
          <w:sz w:val="32"/>
          <w:szCs w:val="32"/>
          <w:highlight w:val="none"/>
          <w:lang w:val="en" w:eastAsia="zh-CN"/>
        </w:rPr>
        <w:t>性化、多元化的发展需求。</w:t>
      </w:r>
      <w:r>
        <w:rPr>
          <w:rFonts w:hint="default" w:ascii="Times New Roman" w:hAnsi="Times New Roman" w:cs="Times New Roman"/>
          <w:b/>
          <w:bCs/>
          <w:sz w:val="32"/>
          <w:szCs w:val="32"/>
          <w:highlight w:val="none"/>
          <w:lang w:val="en" w:eastAsia="zh-CN"/>
        </w:rPr>
        <w:t>三是</w:t>
      </w:r>
      <w:r>
        <w:rPr>
          <w:rFonts w:hint="default" w:ascii="Times New Roman" w:hAnsi="Times New Roman" w:cs="Times New Roman"/>
          <w:b w:val="0"/>
          <w:bCs w:val="0"/>
          <w:sz w:val="32"/>
          <w:szCs w:val="32"/>
          <w:highlight w:val="none"/>
          <w:lang w:val="en" w:eastAsia="zh-CN"/>
        </w:rPr>
        <w:t>走访</w:t>
      </w:r>
      <w:r>
        <w:rPr>
          <w:rFonts w:hint="default" w:ascii="Times New Roman" w:hAnsi="Times New Roman" w:cs="Times New Roman"/>
          <w:sz w:val="32"/>
          <w:szCs w:val="32"/>
          <w:highlight w:val="none"/>
          <w:lang w:val="en" w:eastAsia="zh-CN"/>
        </w:rPr>
        <w:t>慰问基层一线科技工作者。为传递党和政府对基层科技工作者的深切关怀，激励更多科技人才扎根基层、服务发展，共同推动科技创新与社会进步，</w:t>
      </w:r>
      <w:r>
        <w:rPr>
          <w:rFonts w:hint="default" w:ascii="Times New Roman" w:hAnsi="Times New Roman" w:cs="Times New Roman"/>
          <w:sz w:val="32"/>
          <w:szCs w:val="32"/>
          <w:highlight w:val="none"/>
          <w:lang w:val="en-US" w:eastAsia="zh-CN"/>
        </w:rPr>
        <w:t>2024年新春走访市科协走访慰问了39名科技工作者，向长期奋斗在科研、教学、生产等基层一线的科技工作者表达最诚挚的敬意和最深切的关怀。</w:t>
      </w:r>
    </w:p>
    <w:p w14:paraId="21907710">
      <w:pPr>
        <w:pStyle w:val="61"/>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cs="Times New Roman"/>
          <w:color w:val="auto"/>
          <w:sz w:val="32"/>
          <w:szCs w:val="32"/>
          <w:highlight w:val="none"/>
          <w:lang w:val="en" w:eastAsia="zh-CN"/>
        </w:rPr>
      </w:pPr>
      <w:r>
        <w:rPr>
          <w:rFonts w:hint="default" w:ascii="Times New Roman" w:hAnsi="Times New Roman" w:eastAsia="方正楷体_GBK" w:cs="Times New Roman"/>
          <w:b/>
          <w:bCs/>
          <w:color w:val="auto"/>
          <w:kern w:val="0"/>
          <w:sz w:val="32"/>
          <w:szCs w:val="32"/>
          <w:highlight w:val="none"/>
          <w:lang w:val="en-US" w:eastAsia="zh-CN" w:bidi="ar"/>
        </w:rPr>
        <w:t xml:space="preserve">3. </w:t>
      </w:r>
      <w:r>
        <w:rPr>
          <w:rFonts w:hint="default" w:ascii="Times New Roman" w:hAnsi="Times New Roman" w:eastAsia="方正楷体_GBK" w:cs="Times New Roman"/>
          <w:b/>
          <w:bCs/>
          <w:color w:val="auto"/>
          <w:kern w:val="0"/>
          <w:sz w:val="32"/>
          <w:szCs w:val="32"/>
          <w:highlight w:val="none"/>
          <w:lang w:val="en" w:eastAsia="zh-CN" w:bidi="ar"/>
        </w:rPr>
        <w:t>搭建创新桥梁，构造科技创新的平台生态。</w:t>
      </w:r>
      <w:r>
        <w:rPr>
          <w:rFonts w:hint="default" w:ascii="Times New Roman" w:hAnsi="Times New Roman" w:cs="Times New Roman"/>
          <w:b/>
          <w:bCs/>
          <w:sz w:val="32"/>
          <w:szCs w:val="32"/>
          <w:highlight w:val="none"/>
          <w:lang w:val="en" w:eastAsia="zh-CN"/>
        </w:rPr>
        <w:t>一是</w:t>
      </w:r>
      <w:r>
        <w:rPr>
          <w:rFonts w:hint="default" w:ascii="Times New Roman" w:hAnsi="Times New Roman" w:cs="Times New Roman"/>
          <w:b w:val="0"/>
          <w:bCs w:val="0"/>
          <w:sz w:val="32"/>
          <w:szCs w:val="32"/>
          <w:highlight w:val="none"/>
          <w:lang w:val="en" w:eastAsia="zh-CN"/>
        </w:rPr>
        <w:t>牵线搭桥，助力会地合作。</w:t>
      </w:r>
      <w:r>
        <w:rPr>
          <w:rFonts w:hint="default" w:ascii="Times New Roman" w:hAnsi="Times New Roman" w:cs="Times New Roman"/>
          <w:sz w:val="32"/>
          <w:szCs w:val="32"/>
          <w:highlight w:val="none"/>
          <w:lang w:val="en" w:eastAsia="zh-CN"/>
        </w:rPr>
        <w:t>8月19日，对接“科创中国”核技术应用产业科技服务团代表莅衡，与白沙绿岛管委会、湖南白沙绿岛投资开发有限公司就科技服务团下一步精准服务举措开展现场座谈。11月7日—8日，“科创中国”核技术应用产业科技服务团拟莅衡开展调研交流活动，活动聚焦举办2024核技术应用项目交流会暨科技服务团启动仪式，筹建衡阳核技术应用创新研究院（协同创新组织），拟推进衡阳市加速器创新中心建设、加速器等项目产业化落地，共商共促中核集团二七二厂核废料处置、南华大学成果转化合作，对促进成果转化、会地（会企）合作，助力我市核应用产业升级发展，加快推进区域中心化进程极具意义。</w:t>
      </w:r>
      <w:r>
        <w:rPr>
          <w:rFonts w:hint="default" w:ascii="Times New Roman" w:hAnsi="Times New Roman" w:cs="Times New Roman"/>
          <w:b/>
          <w:bCs/>
          <w:sz w:val="32"/>
          <w:szCs w:val="32"/>
          <w:highlight w:val="none"/>
          <w:lang w:val="en" w:eastAsia="zh-CN"/>
        </w:rPr>
        <w:t>二是</w:t>
      </w:r>
      <w:r>
        <w:rPr>
          <w:rFonts w:hint="default" w:ascii="Times New Roman" w:hAnsi="Times New Roman" w:cs="Times New Roman"/>
          <w:sz w:val="32"/>
          <w:szCs w:val="32"/>
          <w:highlight w:val="none"/>
          <w:lang w:val="en" w:eastAsia="zh-CN"/>
        </w:rPr>
        <w:t>筑台垒基，狠抓站点建设。</w:t>
      </w:r>
      <w:r>
        <w:rPr>
          <w:rFonts w:hint="default" w:ascii="Times New Roman" w:hAnsi="Times New Roman" w:cs="Times New Roman"/>
          <w:color w:val="auto"/>
          <w:sz w:val="32"/>
          <w:szCs w:val="32"/>
          <w:highlight w:val="none"/>
          <w:lang w:val="en" w:eastAsia="zh-CN"/>
        </w:rPr>
        <w:t>联合市科技局出台《衡阳市博士创新站建设与管理办法》，对2023年度市级专家工作站开展年度考评，深化对已建站点的长效管理和服务。</w:t>
      </w:r>
      <w:r>
        <w:rPr>
          <w:rFonts w:hint="default" w:ascii="Times New Roman" w:hAnsi="Times New Roman" w:cs="Times New Roman"/>
          <w:color w:val="auto"/>
          <w:sz w:val="32"/>
          <w:szCs w:val="32"/>
          <w:highlight w:val="none"/>
          <w:lang w:val="en-US" w:eastAsia="zh-CN"/>
        </w:rPr>
        <w:t>2024年我市</w:t>
      </w:r>
      <w:r>
        <w:rPr>
          <w:rFonts w:hint="default" w:ascii="Times New Roman" w:hAnsi="Times New Roman" w:cs="Times New Roman"/>
          <w:color w:val="auto"/>
          <w:sz w:val="32"/>
          <w:szCs w:val="32"/>
          <w:highlight w:val="none"/>
          <w:lang w:val="en" w:eastAsia="zh-CN"/>
        </w:rPr>
        <w:t>5家企业入选省级专家工作站，5家企业入选省级博士创新站。衡阳市小桔制药有限公司在2024年全国科普日（湖南）主场活动上获年度典型博士创新站表彰奖励。市级层面</w:t>
      </w:r>
      <w:r>
        <w:rPr>
          <w:rFonts w:hint="default" w:ascii="Times New Roman" w:hAnsi="Times New Roman" w:cs="Times New Roman"/>
          <w:color w:val="auto"/>
          <w:sz w:val="32"/>
          <w:szCs w:val="32"/>
          <w:highlight w:val="none"/>
          <w:lang w:val="en-US" w:eastAsia="zh-CN"/>
        </w:rPr>
        <w:t>2024年市科协联合市委人才办、市科技局认定5家衡阳市专家工作站，联合市科技局认定7家衡阳市博士创新站</w:t>
      </w:r>
      <w:r>
        <w:rPr>
          <w:rFonts w:hint="default" w:ascii="Times New Roman" w:hAnsi="Times New Roman" w:cs="Times New Roman"/>
          <w:color w:val="auto"/>
          <w:sz w:val="32"/>
          <w:szCs w:val="32"/>
          <w:highlight w:val="none"/>
          <w:lang w:val="en" w:eastAsia="zh-CN"/>
        </w:rPr>
        <w:t>。目前，全市已有站点</w:t>
      </w:r>
      <w:r>
        <w:rPr>
          <w:rFonts w:hint="default" w:ascii="Times New Roman" w:hAnsi="Times New Roman" w:cs="Times New Roman"/>
          <w:color w:val="auto"/>
          <w:sz w:val="32"/>
          <w:szCs w:val="32"/>
          <w:highlight w:val="none"/>
          <w:lang w:val="en-US" w:eastAsia="zh-CN"/>
        </w:rPr>
        <w:t>32</w:t>
      </w:r>
      <w:r>
        <w:rPr>
          <w:rFonts w:hint="default" w:ascii="Times New Roman" w:hAnsi="Times New Roman" w:cs="Times New Roman"/>
          <w:color w:val="auto"/>
          <w:sz w:val="32"/>
          <w:szCs w:val="32"/>
          <w:highlight w:val="none"/>
          <w:lang w:val="en" w:eastAsia="zh-CN"/>
        </w:rPr>
        <w:t>家，其中，院士站3家，专家站</w:t>
      </w:r>
      <w:r>
        <w:rPr>
          <w:rFonts w:hint="default" w:ascii="Times New Roman" w:hAnsi="Times New Roman" w:cs="Times New Roman"/>
          <w:color w:val="auto"/>
          <w:sz w:val="32"/>
          <w:szCs w:val="32"/>
          <w:highlight w:val="none"/>
          <w:lang w:val="en-US" w:eastAsia="zh-CN"/>
        </w:rPr>
        <w:t>17</w:t>
      </w:r>
      <w:r>
        <w:rPr>
          <w:rFonts w:hint="default" w:ascii="Times New Roman" w:hAnsi="Times New Roman" w:cs="Times New Roman"/>
          <w:color w:val="auto"/>
          <w:sz w:val="32"/>
          <w:szCs w:val="32"/>
          <w:highlight w:val="none"/>
          <w:lang w:val="en" w:eastAsia="zh-CN"/>
        </w:rPr>
        <w:t>家（7家省站，</w:t>
      </w:r>
      <w:r>
        <w:rPr>
          <w:rFonts w:hint="default" w:ascii="Times New Roman" w:hAnsi="Times New Roman" w:cs="Times New Roman"/>
          <w:color w:val="auto"/>
          <w:sz w:val="32"/>
          <w:szCs w:val="32"/>
          <w:highlight w:val="none"/>
          <w:lang w:val="en-US" w:eastAsia="zh-CN"/>
        </w:rPr>
        <w:t>10</w:t>
      </w:r>
      <w:r>
        <w:rPr>
          <w:rFonts w:hint="default" w:ascii="Times New Roman" w:hAnsi="Times New Roman" w:cs="Times New Roman"/>
          <w:color w:val="auto"/>
          <w:sz w:val="32"/>
          <w:szCs w:val="32"/>
          <w:highlight w:val="none"/>
          <w:lang w:val="en" w:eastAsia="zh-CN"/>
        </w:rPr>
        <w:t>家市站），博士创新站</w:t>
      </w:r>
      <w:r>
        <w:rPr>
          <w:rFonts w:hint="default" w:ascii="Times New Roman" w:hAnsi="Times New Roman" w:cs="Times New Roman"/>
          <w:color w:val="auto"/>
          <w:sz w:val="32"/>
          <w:szCs w:val="32"/>
          <w:highlight w:val="none"/>
          <w:lang w:val="en-US" w:eastAsia="zh-CN"/>
        </w:rPr>
        <w:t>12</w:t>
      </w:r>
      <w:r>
        <w:rPr>
          <w:rFonts w:hint="default" w:ascii="Times New Roman" w:hAnsi="Times New Roman" w:cs="Times New Roman"/>
          <w:color w:val="auto"/>
          <w:sz w:val="32"/>
          <w:szCs w:val="32"/>
          <w:highlight w:val="none"/>
          <w:lang w:val="en" w:eastAsia="zh-CN"/>
        </w:rPr>
        <w:t>家（5家省站，</w:t>
      </w:r>
      <w:r>
        <w:rPr>
          <w:rFonts w:hint="default" w:ascii="Times New Roman" w:hAnsi="Times New Roman" w:cs="Times New Roman"/>
          <w:color w:val="auto"/>
          <w:sz w:val="32"/>
          <w:szCs w:val="32"/>
          <w:highlight w:val="none"/>
          <w:lang w:val="en-US" w:eastAsia="zh-CN"/>
        </w:rPr>
        <w:t>7</w:t>
      </w:r>
      <w:r>
        <w:rPr>
          <w:rFonts w:hint="default" w:ascii="Times New Roman" w:hAnsi="Times New Roman" w:cs="Times New Roman"/>
          <w:color w:val="auto"/>
          <w:sz w:val="32"/>
          <w:szCs w:val="32"/>
          <w:highlight w:val="none"/>
          <w:lang w:val="en" w:eastAsia="zh-CN"/>
        </w:rPr>
        <w:t>家市站），较</w:t>
      </w:r>
      <w:r>
        <w:rPr>
          <w:rFonts w:hint="default" w:ascii="Times New Roman" w:hAnsi="Times New Roman" w:cs="Times New Roman"/>
          <w:color w:val="auto"/>
          <w:sz w:val="32"/>
          <w:szCs w:val="32"/>
          <w:highlight w:val="none"/>
          <w:lang w:val="en-US" w:eastAsia="zh-CN"/>
        </w:rPr>
        <w:t>2023</w:t>
      </w:r>
      <w:r>
        <w:rPr>
          <w:rFonts w:hint="default" w:ascii="Times New Roman" w:hAnsi="Times New Roman" w:cs="Times New Roman"/>
          <w:color w:val="auto"/>
          <w:sz w:val="32"/>
          <w:szCs w:val="32"/>
          <w:highlight w:val="none"/>
          <w:lang w:val="en" w:eastAsia="zh-CN"/>
        </w:rPr>
        <w:t>年提升3倍多。</w:t>
      </w:r>
    </w:p>
    <w:p w14:paraId="009C4BC4">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eastAsia="黑体" w:cs="Times New Roman"/>
          <w:b w:val="0"/>
          <w:bCs w:val="0"/>
          <w:color w:val="auto"/>
          <w:sz w:val="32"/>
          <w:szCs w:val="32"/>
          <w:highlight w:val="none"/>
          <w:lang w:val="en" w:eastAsia="zh-CN"/>
        </w:rPr>
      </w:pPr>
      <w:r>
        <w:rPr>
          <w:rFonts w:hint="eastAsia" w:eastAsia="黑体" w:cs="Times New Roman"/>
          <w:b w:val="0"/>
          <w:bCs w:val="0"/>
          <w:color w:val="auto"/>
          <w:sz w:val="32"/>
          <w:szCs w:val="32"/>
          <w:highlight w:val="none"/>
          <w:lang w:val="en" w:eastAsia="zh-CN"/>
        </w:rPr>
        <w:t>三、</w:t>
      </w:r>
      <w:r>
        <w:rPr>
          <w:rFonts w:hint="default" w:eastAsia="黑体" w:cs="Times New Roman"/>
          <w:b w:val="0"/>
          <w:bCs w:val="0"/>
          <w:color w:val="auto"/>
          <w:sz w:val="32"/>
          <w:szCs w:val="32"/>
          <w:highlight w:val="none"/>
          <w:lang w:val="en" w:eastAsia="zh-CN"/>
        </w:rPr>
        <w:t>紧盯重点工作，做好“精益求精”的实干文章</w:t>
      </w:r>
    </w:p>
    <w:p w14:paraId="0F350C28">
      <w:pPr>
        <w:pStyle w:val="60"/>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方正楷体_GBK" w:cs="Times New Roman"/>
          <w:b/>
          <w:bCs/>
          <w:color w:val="auto"/>
          <w:kern w:val="0"/>
          <w:sz w:val="32"/>
          <w:szCs w:val="32"/>
          <w:highlight w:val="none"/>
          <w:lang w:val="en-US" w:eastAsia="zh-CN" w:bidi="ar"/>
        </w:rPr>
        <w:t>1. 成功承办2024年全国科普日（湖南）“祝融探火·逐梦星河”活动，毛伟明省长出席活动。</w:t>
      </w:r>
      <w:r>
        <w:rPr>
          <w:rFonts w:hint="default" w:ascii="Times New Roman" w:hAnsi="Times New Roman" w:cs="Times New Roman"/>
          <w:sz w:val="32"/>
          <w:szCs w:val="32"/>
          <w:highlight w:val="none"/>
          <w:lang w:val="en-US" w:eastAsia="zh-CN"/>
        </w:rPr>
        <w:t>9月21日上午，由省科协、市委、市政府主办，市科协、南岳区委、区政府承办的“祝融探火 逐梦星河”2024年全国科普日（湖南）主题活动在我市南岳区举行，省委副书记、省长毛伟明</w:t>
      </w:r>
      <w:r>
        <w:rPr>
          <w:rFonts w:hint="eastAsia" w:cs="Times New Roman"/>
          <w:sz w:val="32"/>
          <w:szCs w:val="32"/>
          <w:highlight w:val="none"/>
          <w:lang w:val="en-US" w:eastAsia="zh-CN"/>
        </w:rPr>
        <w:t>出席活动</w:t>
      </w:r>
      <w:r>
        <w:rPr>
          <w:rFonts w:hint="default" w:ascii="Times New Roman" w:hAnsi="Times New Roman" w:cs="Times New Roman"/>
          <w:sz w:val="32"/>
          <w:szCs w:val="32"/>
          <w:highlight w:val="none"/>
          <w:lang w:val="en-US" w:eastAsia="zh-CN"/>
        </w:rPr>
        <w:t>并参观展陈项目，省领导杨浩东、蒋涤非、虢正贵，省政府秘书长瞿海，市领导刘越高、朱健、周玉梅、胡果雄、谢宏参加活动。“祝融探火·太空体验馆”是国内首</w:t>
      </w:r>
      <w:r>
        <w:rPr>
          <w:rFonts w:hint="eastAsia" w:cs="Times New Roman"/>
          <w:sz w:val="32"/>
          <w:szCs w:val="32"/>
          <w:highlight w:val="none"/>
          <w:lang w:val="en-US" w:eastAsia="zh-CN"/>
        </w:rPr>
        <w:t>所</w:t>
      </w:r>
      <w:r>
        <w:rPr>
          <w:rFonts w:hint="default" w:ascii="Times New Roman" w:hAnsi="Times New Roman" w:cs="Times New Roman"/>
          <w:sz w:val="32"/>
          <w:szCs w:val="32"/>
          <w:highlight w:val="none"/>
          <w:lang w:val="en-US" w:eastAsia="zh-CN"/>
        </w:rPr>
        <w:t>以火星文化IP为主题的室内场馆，集文化创意、航天教育、科普互动、太空体验于一体，并</w:t>
      </w:r>
      <w:r>
        <w:rPr>
          <w:rFonts w:hint="default" w:ascii="Times New Roman" w:hAnsi="Times New Roman" w:cs="Times New Roman"/>
          <w:color w:val="auto"/>
          <w:sz w:val="32"/>
          <w:szCs w:val="32"/>
          <w:highlight w:val="none"/>
          <w:lang w:val="en-US" w:eastAsia="zh-CN"/>
        </w:rPr>
        <w:t>首次公开展出三大运载火箭系统模型以及神舟十三号返回舱实物</w:t>
      </w:r>
      <w:r>
        <w:rPr>
          <w:rFonts w:hint="default" w:ascii="Times New Roman" w:hAnsi="Times New Roman" w:cs="Times New Roman"/>
          <w:sz w:val="32"/>
          <w:szCs w:val="32"/>
          <w:highlight w:val="none"/>
          <w:lang w:val="en-US" w:eastAsia="zh-CN"/>
        </w:rPr>
        <w:t>，在“全国科普日”活动期间吸引大批群众沉浸式了解航天科学、近距离感受航天科技力量。</w:t>
      </w:r>
    </w:p>
    <w:p w14:paraId="1C1D88FC">
      <w:pPr>
        <w:pStyle w:val="60"/>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方正楷体_GBK" w:cs="Times New Roman"/>
          <w:b/>
          <w:bCs/>
          <w:color w:val="auto"/>
          <w:kern w:val="0"/>
          <w:sz w:val="32"/>
          <w:szCs w:val="32"/>
          <w:highlight w:val="none"/>
          <w:lang w:val="en-US" w:eastAsia="zh-CN" w:bidi="ar"/>
        </w:rPr>
        <w:t>2. 圆满举办2024年全国科普日（衡阳）主场活动。</w:t>
      </w:r>
      <w:r>
        <w:rPr>
          <w:rFonts w:hint="default" w:ascii="Times New Roman" w:hAnsi="Times New Roman" w:cs="Times New Roman"/>
          <w:sz w:val="32"/>
          <w:szCs w:val="32"/>
          <w:highlight w:val="none"/>
          <w:lang w:val="en-US" w:eastAsia="zh-CN"/>
        </w:rPr>
        <w:t>9月25日下午，由市科协、市委宣传部、市委网信办等18家单位共同举办的2024年全国科普日（衡阳）主场活动在衡阳市太阳广场启动。本次活动分为启动仪式和科普展览宣传两</w:t>
      </w:r>
      <w:r>
        <w:rPr>
          <w:rFonts w:hint="eastAsia" w:cs="Times New Roman"/>
          <w:sz w:val="32"/>
          <w:szCs w:val="32"/>
          <w:highlight w:val="none"/>
          <w:lang w:val="en-US" w:eastAsia="zh-CN"/>
        </w:rPr>
        <w:t>所</w:t>
      </w:r>
      <w:r>
        <w:rPr>
          <w:rFonts w:hint="default" w:ascii="Times New Roman" w:hAnsi="Times New Roman" w:cs="Times New Roman"/>
          <w:sz w:val="32"/>
          <w:szCs w:val="32"/>
          <w:highlight w:val="none"/>
          <w:lang w:val="en-US" w:eastAsia="zh-CN"/>
        </w:rPr>
        <w:t>阶段，市政府副市长刘平讲话并宣布活动启动，市政协党组成员谢茂文，市科协主席、南华大学副校长夏昆</w:t>
      </w:r>
      <w:r>
        <w:rPr>
          <w:rFonts w:hint="eastAsia" w:cs="Times New Roman"/>
          <w:sz w:val="32"/>
          <w:szCs w:val="32"/>
          <w:highlight w:val="none"/>
          <w:lang w:val="en-US" w:eastAsia="zh-CN"/>
        </w:rPr>
        <w:t>、老领导许祥发、侯明星</w:t>
      </w:r>
      <w:r>
        <w:rPr>
          <w:rFonts w:hint="default" w:ascii="Times New Roman" w:hAnsi="Times New Roman" w:cs="Times New Roman"/>
          <w:sz w:val="32"/>
          <w:szCs w:val="32"/>
          <w:highlight w:val="none"/>
          <w:lang w:val="en-US" w:eastAsia="zh-CN"/>
        </w:rPr>
        <w:t>参加活动。市级学会、高校科协、科普教育基地、青少年科技教育培训机构等22家单位近150名科技志愿者搭建科普展台，展示最新的科技成果和创新产品，让市民近距离感受科技的魅力。经不完全统计，本次活动共展示科普展板100余块，发放科普宣传资料数万份，咨询服务近1000人次。</w:t>
      </w:r>
    </w:p>
    <w:p w14:paraId="274141CF">
      <w:pPr>
        <w:pStyle w:val="60"/>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方正楷体_GBK" w:cs="Times New Roman"/>
          <w:b/>
          <w:bCs/>
          <w:color w:val="auto"/>
          <w:kern w:val="0"/>
          <w:sz w:val="32"/>
          <w:szCs w:val="32"/>
          <w:highlight w:val="none"/>
          <w:lang w:val="en-US" w:eastAsia="zh-CN" w:bidi="ar"/>
        </w:rPr>
        <w:t>3. 圆满举办2024年“全国科技工作者日”活动。</w:t>
      </w:r>
      <w:r>
        <w:rPr>
          <w:rFonts w:hint="default" w:ascii="Times New Roman" w:hAnsi="Times New Roman" w:cs="Times New Roman"/>
          <w:sz w:val="32"/>
          <w:szCs w:val="32"/>
          <w:highlight w:val="none"/>
          <w:lang w:val="en-US" w:eastAsia="zh-CN"/>
        </w:rPr>
        <w:t>5月30日，衡阳市成功举办了以“弘扬科学家精神，勇当高水平科技自立自强排头兵”为主题的2024年全国科技工作者日主场活动。此次活动不仅彰显了衡阳市委、市政府对科技创新和科技人才的高度重视，也展示了衡阳作为一座创新之城的蓬勃活力和无限潜力。活动中，100余名科技工作者齐聚一堂，共同庆祝属于他们的节日。衡阳市人大常委会副主任谢明芳向全市科技工作者致以节日的祝福，并高度评价了衡阳在科技创新方面所取得的显著成就。活动现场对多位在科技创新领域取得突出成绩的科技工作者进行了表彰，包括“卓越工程师”“小荷”科技人才专项获奖者以及自然科学优秀学术论文突出成果奖和科普短视频大赛获奖者等。</w:t>
      </w:r>
      <w:r>
        <w:rPr>
          <w:rFonts w:hint="eastAsia" w:cs="Times New Roman"/>
          <w:sz w:val="32"/>
          <w:szCs w:val="32"/>
          <w:highlight w:val="none"/>
          <w:lang w:val="en-US" w:eastAsia="zh-CN"/>
        </w:rPr>
        <w:t>期间</w:t>
      </w:r>
      <w:r>
        <w:rPr>
          <w:rFonts w:hint="default" w:ascii="Times New Roman" w:hAnsi="Times New Roman" w:cs="Times New Roman"/>
          <w:sz w:val="32"/>
          <w:szCs w:val="32"/>
          <w:highlight w:val="none"/>
          <w:lang w:val="en-US" w:eastAsia="zh-CN"/>
        </w:rPr>
        <w:t>，上海交通大学材料学院特聘教授、俄罗斯工程院外籍院士刘河洲为全场科技工作者带来了一场精彩的科技创新专题讲座，并前往船山实验中学，为该校学子作了一场专题科普报告。此次全国科技工作者日活动的成功举办，不仅增强了广大科技工作者的荣誉感和归属感，也进一步激发了他们为衡阳乃至全国的科技创新事业贡献力量的热情和动力。</w:t>
      </w:r>
    </w:p>
    <w:p w14:paraId="5B68B09E">
      <w:pPr>
        <w:pStyle w:val="6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eastAsia="黑体" w:cs="Times New Roman"/>
          <w:b w:val="0"/>
          <w:bCs w:val="0"/>
          <w:color w:val="auto"/>
          <w:sz w:val="32"/>
          <w:szCs w:val="32"/>
          <w:highlight w:val="none"/>
          <w:lang w:val="en" w:eastAsia="zh-CN"/>
        </w:rPr>
      </w:pPr>
      <w:r>
        <w:rPr>
          <w:rFonts w:hint="eastAsia" w:eastAsia="黑体" w:cs="Times New Roman"/>
          <w:b w:val="0"/>
          <w:bCs w:val="0"/>
          <w:color w:val="auto"/>
          <w:sz w:val="32"/>
          <w:szCs w:val="32"/>
          <w:highlight w:val="none"/>
          <w:lang w:val="en" w:eastAsia="zh-CN"/>
        </w:rPr>
        <w:t>四、</w:t>
      </w:r>
      <w:r>
        <w:rPr>
          <w:rFonts w:hint="default" w:eastAsia="黑体" w:cs="Times New Roman"/>
          <w:b w:val="0"/>
          <w:bCs w:val="0"/>
          <w:color w:val="auto"/>
          <w:sz w:val="32"/>
          <w:szCs w:val="32"/>
          <w:highlight w:val="none"/>
          <w:lang w:val="en" w:eastAsia="zh-CN"/>
        </w:rPr>
        <w:t>创新亮点工作，做好“独树一帜”的特色文章</w:t>
      </w:r>
    </w:p>
    <w:p w14:paraId="6C767380">
      <w:pPr>
        <w:pStyle w:val="60"/>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方正楷体_GBK" w:cs="Times New Roman"/>
          <w:b/>
          <w:bCs/>
          <w:color w:val="auto"/>
          <w:kern w:val="0"/>
          <w:sz w:val="32"/>
          <w:szCs w:val="32"/>
          <w:highlight w:val="none"/>
          <w:lang w:val="en" w:eastAsia="zh-CN" w:bidi="ar"/>
        </w:rPr>
        <w:t>1</w:t>
      </w:r>
      <w:r>
        <w:rPr>
          <w:rFonts w:hint="default" w:ascii="Times New Roman" w:hAnsi="Times New Roman" w:eastAsia="方正楷体_GBK" w:cs="Times New Roman"/>
          <w:b/>
          <w:bCs/>
          <w:color w:val="auto"/>
          <w:kern w:val="0"/>
          <w:sz w:val="32"/>
          <w:szCs w:val="32"/>
          <w:highlight w:val="none"/>
          <w:lang w:val="en-US" w:eastAsia="zh-CN" w:bidi="ar"/>
        </w:rPr>
        <w:t>. 喜迎“旅发大会”，精心策划推出衡阳市科普旅游线路。</w:t>
      </w:r>
      <w:r>
        <w:rPr>
          <w:rFonts w:hint="default" w:ascii="Times New Roman" w:hAnsi="Times New Roman" w:cs="Times New Roman"/>
          <w:sz w:val="32"/>
          <w:szCs w:val="32"/>
          <w:highlight w:val="none"/>
          <w:lang w:val="en-US" w:eastAsia="zh-CN"/>
        </w:rPr>
        <w:t>市科协充分发挥政协民主协商作用，在市政协科协界别专题讨论下广泛听取意见、深入调查研究，整合我市优质科普资源，挖掘旅游景点背后蕴含的科学密码，以“雁鸣衡阳 趣</w:t>
      </w:r>
      <w:r>
        <w:rPr>
          <w:rFonts w:hint="eastAsia" w:cs="Times New Roman"/>
          <w:sz w:val="32"/>
          <w:szCs w:val="32"/>
          <w:highlight w:val="none"/>
          <w:lang w:val="en-US" w:eastAsia="zh-CN"/>
        </w:rPr>
        <w:t>味</w:t>
      </w:r>
      <w:r>
        <w:rPr>
          <w:rFonts w:hint="default" w:ascii="Times New Roman" w:hAnsi="Times New Roman" w:cs="Times New Roman"/>
          <w:sz w:val="32"/>
          <w:szCs w:val="32"/>
          <w:highlight w:val="none"/>
          <w:lang w:val="en-US" w:eastAsia="zh-CN"/>
        </w:rPr>
        <w:t>科普”为主题，推出“工业科技探索之旅”“山水生态体验之旅”“造纸工艺传承之旅”“神奇地质发现之旅”“智慧农科创新之旅”“大国重器制造之旅”“古方中医焕新之旅”“人防平战安全之旅”等八条科普旅游线路，并在2024年全国科普日（衡阳）主场活动予以发布，进一步激发了衡阳科普文旅的热潮。</w:t>
      </w:r>
    </w:p>
    <w:p w14:paraId="1BB686C7">
      <w:pPr>
        <w:pStyle w:val="60"/>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楷体_GBK" w:cs="Times New Roman"/>
          <w:b/>
          <w:bCs/>
          <w:color w:val="auto"/>
          <w:kern w:val="0"/>
          <w:sz w:val="32"/>
          <w:szCs w:val="32"/>
          <w:highlight w:val="none"/>
          <w:lang w:val="en-US" w:eastAsia="zh-CN" w:bidi="ar"/>
        </w:rPr>
        <w:t>2. 首创《科技工作者之光》广播栏目，大力弘扬科学家精神。</w:t>
      </w:r>
      <w:r>
        <w:rPr>
          <w:rFonts w:hint="default" w:ascii="Times New Roman" w:hAnsi="Times New Roman" w:eastAsia="仿宋_GB2312" w:cs="Times New Roman"/>
          <w:b w:val="0"/>
          <w:bCs w:val="0"/>
          <w:color w:val="auto"/>
          <w:sz w:val="32"/>
          <w:szCs w:val="32"/>
          <w:highlight w:val="none"/>
          <w:lang w:val="en-US" w:eastAsia="zh-CN"/>
        </w:rPr>
        <w:t>联合衡阳交通经济广播创办全国首档《科技工作者之光》广播栏目，通过与科技工作者代表对谈</w:t>
      </w:r>
      <w:r>
        <w:rPr>
          <w:rFonts w:hint="default" w:ascii="Times New Roman" w:hAnsi="Times New Roman" w:cs="Times New Roman"/>
          <w:b w:val="0"/>
          <w:bCs w:val="0"/>
          <w:color w:val="auto"/>
          <w:sz w:val="32"/>
          <w:szCs w:val="32"/>
          <w:highlight w:val="none"/>
          <w:lang w:val="en" w:eastAsia="zh-CN"/>
        </w:rPr>
        <w:t>科学技术</w:t>
      </w:r>
      <w:r>
        <w:rPr>
          <w:rFonts w:hint="default" w:ascii="Times New Roman" w:hAnsi="Times New Roman" w:eastAsia="仿宋_GB2312" w:cs="Times New Roman"/>
          <w:b w:val="0"/>
          <w:bCs w:val="0"/>
          <w:color w:val="auto"/>
          <w:sz w:val="32"/>
          <w:szCs w:val="32"/>
          <w:highlight w:val="none"/>
          <w:lang w:val="en-US" w:eastAsia="zh-CN"/>
        </w:rPr>
        <w:t>、分享创新经历，致敬广大科技工作者，广泛弘扬科学家精神</w:t>
      </w:r>
      <w:r>
        <w:rPr>
          <w:rFonts w:hint="default" w:ascii="Times New Roman" w:hAnsi="Times New Roman" w:cs="Times New Roman"/>
          <w:b w:val="0"/>
          <w:bCs w:val="0"/>
          <w:color w:val="auto"/>
          <w:sz w:val="32"/>
          <w:szCs w:val="32"/>
          <w:highlight w:val="none"/>
          <w:lang w:val="en" w:eastAsia="zh-CN"/>
        </w:rPr>
        <w:t>，</w:t>
      </w:r>
      <w:r>
        <w:rPr>
          <w:rFonts w:hint="eastAsia" w:cs="Times New Roman"/>
          <w:b w:val="0"/>
          <w:bCs w:val="0"/>
          <w:color w:val="auto"/>
          <w:sz w:val="32"/>
          <w:szCs w:val="32"/>
          <w:highlight w:val="none"/>
          <w:lang w:val="en-US" w:eastAsia="zh-CN"/>
        </w:rPr>
        <w:t>全年共</w:t>
      </w:r>
      <w:r>
        <w:rPr>
          <w:rFonts w:hint="default" w:ascii="Times New Roman" w:hAnsi="Times New Roman" w:eastAsia="仿宋_GB2312" w:cs="Times New Roman"/>
          <w:b w:val="0"/>
          <w:bCs w:val="0"/>
          <w:color w:val="auto"/>
          <w:sz w:val="32"/>
          <w:szCs w:val="32"/>
          <w:highlight w:val="none"/>
          <w:lang w:val="en-US" w:eastAsia="zh-CN"/>
        </w:rPr>
        <w:t>播出</w:t>
      </w:r>
      <w:r>
        <w:rPr>
          <w:rFonts w:hint="default" w:ascii="Times New Roman" w:hAnsi="Times New Roman" w:cs="Times New Roman"/>
          <w:b w:val="0"/>
          <w:bCs w:val="0"/>
          <w:color w:val="auto"/>
          <w:sz w:val="32"/>
          <w:szCs w:val="32"/>
          <w:highlight w:val="none"/>
          <w:lang w:val="en" w:eastAsia="zh-CN"/>
        </w:rPr>
        <w:t>52</w:t>
      </w:r>
      <w:r>
        <w:rPr>
          <w:rFonts w:hint="default" w:ascii="Times New Roman" w:hAnsi="Times New Roman" w:eastAsia="仿宋_GB2312" w:cs="Times New Roman"/>
          <w:b w:val="0"/>
          <w:bCs w:val="0"/>
          <w:color w:val="auto"/>
          <w:sz w:val="32"/>
          <w:szCs w:val="32"/>
          <w:highlight w:val="none"/>
          <w:lang w:val="en-US" w:eastAsia="zh-CN"/>
        </w:rPr>
        <w:t>期节目，</w:t>
      </w:r>
      <w:r>
        <w:rPr>
          <w:rFonts w:hint="default" w:ascii="Times New Roman" w:hAnsi="Times New Roman" w:cs="Times New Roman"/>
          <w:b w:val="0"/>
          <w:bCs w:val="0"/>
          <w:color w:val="auto"/>
          <w:sz w:val="32"/>
          <w:szCs w:val="32"/>
          <w:highlight w:val="none"/>
          <w:lang w:val="en-US" w:eastAsia="zh-CN"/>
        </w:rPr>
        <w:t>日到达受众640万人，浏览量平均15万次一期，转发量平均11万次一期</w:t>
      </w:r>
      <w:r>
        <w:rPr>
          <w:rFonts w:hint="default" w:ascii="Times New Roman" w:hAnsi="Times New Roman" w:eastAsia="仿宋_GB2312" w:cs="Times New Roman"/>
          <w:b w:val="0"/>
          <w:bCs w:val="0"/>
          <w:color w:val="auto"/>
          <w:sz w:val="32"/>
          <w:szCs w:val="32"/>
          <w:highlight w:val="none"/>
          <w:lang w:val="en-US" w:eastAsia="zh-CN"/>
        </w:rPr>
        <w:t>。</w:t>
      </w:r>
    </w:p>
    <w:p w14:paraId="0B2E1988">
      <w:pPr>
        <w:pStyle w:val="60"/>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cs="Times New Roman"/>
          <w:color w:val="auto"/>
          <w:sz w:val="32"/>
          <w:szCs w:val="32"/>
          <w:highlight w:val="none"/>
          <w:lang w:val="en" w:eastAsia="zh-CN"/>
        </w:rPr>
      </w:pPr>
      <w:r>
        <w:rPr>
          <w:rFonts w:hint="default" w:ascii="Times New Roman" w:hAnsi="Times New Roman" w:eastAsia="方正楷体_GBK" w:cs="Times New Roman"/>
          <w:b/>
          <w:bCs/>
          <w:color w:val="auto"/>
          <w:kern w:val="0"/>
          <w:sz w:val="32"/>
          <w:szCs w:val="32"/>
          <w:highlight w:val="none"/>
          <w:lang w:val="en-US" w:eastAsia="zh-CN" w:bidi="ar"/>
        </w:rPr>
        <w:t>3. 创新</w:t>
      </w:r>
      <w:r>
        <w:rPr>
          <w:rFonts w:hint="default" w:ascii="Times New Roman" w:hAnsi="Times New Roman" w:eastAsia="方正楷体_GBK" w:cs="Times New Roman"/>
          <w:b/>
          <w:bCs/>
          <w:color w:val="auto"/>
          <w:kern w:val="0"/>
          <w:sz w:val="32"/>
          <w:szCs w:val="32"/>
          <w:highlight w:val="none"/>
          <w:lang w:val="en" w:eastAsia="zh-CN" w:bidi="ar"/>
        </w:rPr>
        <w:t>开展衡阳市科技辅导员老师科普教育“三年培训行动计划”。</w:t>
      </w:r>
      <w:r>
        <w:rPr>
          <w:rFonts w:hint="default" w:ascii="Times New Roman" w:hAnsi="Times New Roman" w:cs="Times New Roman"/>
          <w:color w:val="auto"/>
          <w:sz w:val="32"/>
          <w:szCs w:val="32"/>
          <w:highlight w:val="none"/>
          <w:lang w:val="en" w:eastAsia="zh-CN"/>
        </w:rPr>
        <w:t>市科协联合市教育局开展衡阳市科技辅导员老师科普教育“三年培训行动计划”，计划三年培养千名科技辅导员老师，提升科学教育水平。2024年</w:t>
      </w:r>
      <w:r>
        <w:rPr>
          <w:rFonts w:hint="eastAsia" w:cs="Times New Roman"/>
          <w:color w:val="auto"/>
          <w:sz w:val="32"/>
          <w:szCs w:val="32"/>
          <w:highlight w:val="none"/>
          <w:lang w:val="en" w:eastAsia="zh-CN"/>
        </w:rPr>
        <w:t>共</w:t>
      </w:r>
      <w:r>
        <w:rPr>
          <w:rFonts w:hint="default" w:ascii="Times New Roman" w:hAnsi="Times New Roman" w:cs="Times New Roman"/>
          <w:color w:val="auto"/>
          <w:sz w:val="32"/>
          <w:szCs w:val="32"/>
          <w:highlight w:val="none"/>
          <w:lang w:val="en" w:eastAsia="zh-CN"/>
        </w:rPr>
        <w:t>开展4场培训，共计培训老师510人次；赴祁东县育贤学校和祁东县楚源学校开展送课下乡活动，惠及师生近千人。</w:t>
      </w:r>
    </w:p>
    <w:p w14:paraId="4E09EBA8">
      <w:pPr>
        <w:rPr>
          <w:lang w:val="en-US"/>
        </w:rPr>
      </w:pPr>
    </w:p>
    <w:p w14:paraId="554C0959">
      <w:pPr>
        <w:pStyle w:val="3"/>
        <w:numPr>
          <w:ilvl w:val="0"/>
          <w:numId w:val="1"/>
        </w:numPr>
        <w:spacing w:before="0" w:beforeAutospacing="0" w:afterAutospacing="0" w:line="620" w:lineRule="exact"/>
        <w:ind w:firstLine="640" w:firstLineChars="200"/>
        <w:jc w:val="both"/>
        <w:rPr>
          <w:rFonts w:hint="default" w:ascii="黑体" w:hAnsi="黑体"/>
          <w:bCs w:val="0"/>
          <w:szCs w:val="32"/>
        </w:rPr>
      </w:pPr>
      <w:bookmarkStart w:id="69" w:name="_Toc22405"/>
      <w:bookmarkStart w:id="70" w:name="_Toc11948"/>
      <w:r>
        <w:rPr>
          <w:rFonts w:ascii="黑体" w:hAnsi="黑体"/>
          <w:bCs w:val="0"/>
          <w:szCs w:val="32"/>
        </w:rPr>
        <w:t>部门整体绩效评价情况分析</w:t>
      </w:r>
      <w:bookmarkEnd w:id="69"/>
      <w:bookmarkEnd w:id="70"/>
    </w:p>
    <w:p w14:paraId="2B2B49EA">
      <w:pPr>
        <w:spacing w:line="62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本次评价采用三级细化指标评分，从市科协部门整体支出的投入情况、过程管理、产出与效果等维度的绩效指标分析出发，通过定性与定量相结合的方式，综合考察市科协202</w:t>
      </w:r>
      <w:r>
        <w:rPr>
          <w:rFonts w:hint="eastAsia" w:ascii="仿宋_GB2312" w:hAnsi="仿宋" w:eastAsia="仿宋_GB2312"/>
          <w:sz w:val="32"/>
          <w:szCs w:val="32"/>
          <w:lang w:val="en-US" w:eastAsia="zh-CN"/>
        </w:rPr>
        <w:t>4</w:t>
      </w:r>
      <w:r>
        <w:rPr>
          <w:rFonts w:hint="eastAsia" w:ascii="仿宋_GB2312" w:hAnsi="仿宋" w:eastAsia="仿宋_GB2312"/>
          <w:sz w:val="32"/>
          <w:szCs w:val="32"/>
          <w:lang w:val="en-US"/>
        </w:rPr>
        <w:t>年度部门整体支出资金使用效益及部门职能职责履行情况等，得出绩效评价综合结论。</w:t>
      </w:r>
    </w:p>
    <w:p w14:paraId="6B2534B0">
      <w:pPr>
        <w:pStyle w:val="3"/>
        <w:numPr>
          <w:ilvl w:val="0"/>
          <w:numId w:val="1"/>
        </w:numPr>
        <w:spacing w:before="0" w:beforeAutospacing="0" w:afterAutospacing="0" w:line="620" w:lineRule="exact"/>
        <w:ind w:firstLine="640" w:firstLineChars="200"/>
        <w:jc w:val="both"/>
        <w:rPr>
          <w:rFonts w:hint="default" w:ascii="黑体" w:hAnsi="黑体"/>
          <w:bCs w:val="0"/>
          <w:szCs w:val="32"/>
        </w:rPr>
      </w:pPr>
      <w:bookmarkStart w:id="71" w:name="_Toc23803"/>
      <w:bookmarkStart w:id="72" w:name="_Toc11959"/>
      <w:r>
        <w:rPr>
          <w:rFonts w:ascii="黑体" w:hAnsi="黑体"/>
          <w:bCs w:val="0"/>
          <w:szCs w:val="32"/>
        </w:rPr>
        <w:t>综合评价结论</w:t>
      </w:r>
      <w:bookmarkEnd w:id="71"/>
      <w:bookmarkEnd w:id="72"/>
    </w:p>
    <w:p w14:paraId="485E65DA">
      <w:pPr>
        <w:pStyle w:val="9"/>
        <w:spacing w:line="620" w:lineRule="exact"/>
        <w:ind w:left="0" w:firstLine="640" w:firstLineChars="200"/>
        <w:jc w:val="both"/>
        <w:rPr>
          <w:rFonts w:ascii="仿宋_GB2312" w:hAnsi="仿宋" w:eastAsia="仿宋_GB2312"/>
        </w:rPr>
      </w:pPr>
      <w:r>
        <w:rPr>
          <w:rFonts w:hint="eastAsia" w:ascii="仿宋_GB2312" w:hAnsi="仿宋" w:eastAsia="仿宋_GB2312"/>
        </w:rPr>
        <w:t>市科协</w:t>
      </w:r>
      <w:r>
        <w:rPr>
          <w:rFonts w:hint="eastAsia" w:ascii="仿宋_GB2312" w:hAnsi="仿宋" w:eastAsia="仿宋_GB2312"/>
          <w:lang w:val="en-US" w:eastAsia="zh-CN"/>
        </w:rPr>
        <w:t>2024</w:t>
      </w:r>
      <w:r>
        <w:rPr>
          <w:rFonts w:hint="eastAsia" w:ascii="仿宋_GB2312" w:hAnsi="仿宋" w:eastAsia="仿宋_GB2312"/>
        </w:rPr>
        <w:t>年度部门整体支出绩效评价自评得分为</w:t>
      </w:r>
      <w:r>
        <w:rPr>
          <w:rFonts w:hint="eastAsia" w:ascii="仿宋_GB2312" w:hAnsi="仿宋" w:eastAsia="仿宋_GB2312"/>
          <w:lang w:val="en-US"/>
        </w:rPr>
        <w:t>97</w:t>
      </w:r>
      <w:r>
        <w:rPr>
          <w:rFonts w:hint="eastAsia" w:ascii="仿宋_GB2312" w:hAnsi="仿宋" w:eastAsia="仿宋_GB2312"/>
        </w:rPr>
        <w:t>分。其中，投入</w:t>
      </w:r>
      <w:r>
        <w:rPr>
          <w:rFonts w:hint="eastAsia" w:ascii="仿宋_GB2312" w:hAnsi="仿宋" w:eastAsia="仿宋_GB2312"/>
          <w:lang w:val="en-US"/>
        </w:rPr>
        <w:t>9</w:t>
      </w:r>
      <w:r>
        <w:rPr>
          <w:rFonts w:hint="eastAsia" w:ascii="仿宋_GB2312" w:hAnsi="仿宋" w:eastAsia="仿宋_GB2312"/>
        </w:rPr>
        <w:t>分，过程</w:t>
      </w:r>
      <w:r>
        <w:rPr>
          <w:rFonts w:hint="eastAsia" w:ascii="仿宋_GB2312" w:hAnsi="仿宋" w:eastAsia="仿宋_GB2312"/>
          <w:lang w:val="en-US"/>
        </w:rPr>
        <w:t>30</w:t>
      </w:r>
      <w:r>
        <w:rPr>
          <w:rFonts w:hint="eastAsia" w:ascii="仿宋_GB2312" w:hAnsi="仿宋" w:eastAsia="仿宋_GB2312"/>
        </w:rPr>
        <w:t>分，产出</w:t>
      </w:r>
      <w:r>
        <w:rPr>
          <w:rFonts w:hint="eastAsia" w:ascii="仿宋_GB2312" w:hAnsi="仿宋" w:eastAsia="仿宋_GB2312"/>
          <w:lang w:val="en-US"/>
        </w:rPr>
        <w:t>29.00</w:t>
      </w:r>
      <w:r>
        <w:rPr>
          <w:rFonts w:hint="eastAsia" w:ascii="仿宋_GB2312" w:hAnsi="仿宋" w:eastAsia="仿宋_GB2312"/>
        </w:rPr>
        <w:t>分，效果</w:t>
      </w:r>
      <w:r>
        <w:rPr>
          <w:rFonts w:hint="eastAsia" w:ascii="仿宋_GB2312" w:hAnsi="仿宋" w:eastAsia="仿宋_GB2312"/>
          <w:lang w:val="en-US"/>
        </w:rPr>
        <w:t>29</w:t>
      </w:r>
      <w:r>
        <w:rPr>
          <w:rFonts w:hint="eastAsia" w:ascii="仿宋_GB2312" w:hAnsi="仿宋" w:eastAsia="仿宋_GB2312"/>
        </w:rPr>
        <w:t>分，综合绩效级别为“优”（绩效评分明细表详见附件</w:t>
      </w:r>
      <w:r>
        <w:rPr>
          <w:rFonts w:hint="eastAsia" w:ascii="仿宋_GB2312" w:hAnsi="仿宋" w:eastAsia="仿宋_GB2312"/>
          <w:lang w:val="en-US"/>
        </w:rPr>
        <w:t>1</w:t>
      </w:r>
      <w:r>
        <w:rPr>
          <w:rFonts w:hint="eastAsia" w:ascii="仿宋_GB2312" w:hAnsi="仿宋" w:eastAsia="仿宋_GB2312"/>
        </w:rPr>
        <w:t>）。</w:t>
      </w:r>
    </w:p>
    <w:p w14:paraId="5569601B">
      <w:pPr>
        <w:pStyle w:val="9"/>
        <w:spacing w:line="620" w:lineRule="exact"/>
        <w:ind w:left="0" w:firstLine="643" w:firstLineChars="200"/>
        <w:jc w:val="center"/>
        <w:rPr>
          <w:rFonts w:ascii="仿宋_GB2312" w:eastAsia="仿宋_GB2312"/>
          <w:b/>
          <w:bCs/>
        </w:rPr>
      </w:pPr>
      <w:r>
        <w:rPr>
          <w:rFonts w:hint="eastAsia" w:ascii="仿宋_GB2312" w:eastAsia="仿宋_GB2312"/>
          <w:b/>
          <w:bCs/>
        </w:rPr>
        <w:t>市科协</w:t>
      </w:r>
      <w:r>
        <w:rPr>
          <w:rFonts w:hint="eastAsia" w:ascii="仿宋_GB2312" w:eastAsia="仿宋_GB2312"/>
          <w:b/>
          <w:bCs/>
          <w:lang w:val="en-US"/>
        </w:rPr>
        <w:t>202</w:t>
      </w:r>
      <w:r>
        <w:rPr>
          <w:rFonts w:hint="eastAsia" w:ascii="仿宋_GB2312" w:eastAsia="仿宋_GB2312"/>
          <w:b/>
          <w:bCs/>
          <w:lang w:val="en-US" w:eastAsia="zh-CN"/>
        </w:rPr>
        <w:t>4</w:t>
      </w:r>
      <w:r>
        <w:rPr>
          <w:rFonts w:hint="eastAsia" w:ascii="仿宋_GB2312" w:eastAsia="仿宋_GB2312"/>
          <w:b/>
          <w:bCs/>
          <w:lang w:val="en-US"/>
        </w:rPr>
        <w:t>年度</w:t>
      </w:r>
      <w:r>
        <w:rPr>
          <w:rFonts w:ascii="仿宋_GB2312" w:eastAsia="仿宋_GB2312"/>
          <w:b/>
          <w:bCs/>
        </w:rPr>
        <w:t>部门整体支出</w:t>
      </w:r>
      <w:r>
        <w:rPr>
          <w:rFonts w:hint="eastAsia" w:ascii="仿宋_GB2312" w:eastAsia="仿宋_GB2312"/>
          <w:b/>
          <w:bCs/>
        </w:rPr>
        <w:t>绩</w:t>
      </w:r>
      <w:r>
        <w:rPr>
          <w:rFonts w:ascii="仿宋_GB2312" w:eastAsia="仿宋_GB2312"/>
          <w:b/>
          <w:bCs/>
        </w:rPr>
        <w:t>效评价</w:t>
      </w:r>
      <w:r>
        <w:rPr>
          <w:rFonts w:hint="eastAsia" w:ascii="仿宋_GB2312" w:eastAsia="仿宋_GB2312"/>
          <w:b/>
          <w:bCs/>
        </w:rPr>
        <w:t>得分情况表</w:t>
      </w:r>
    </w:p>
    <w:tbl>
      <w:tblPr>
        <w:tblStyle w:val="20"/>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3067"/>
        <w:gridCol w:w="3067"/>
      </w:tblGrid>
      <w:tr w14:paraId="3EE1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blHeader/>
        </w:trPr>
        <w:tc>
          <w:tcPr>
            <w:tcW w:w="2948" w:type="dxa"/>
            <w:shd w:val="clear" w:color="auto" w:fill="BEBEBE" w:themeFill="background1" w:themeFillShade="BF"/>
            <w:vAlign w:val="center"/>
          </w:tcPr>
          <w:p w14:paraId="42CA9E6A">
            <w:pPr>
              <w:widowControl/>
              <w:jc w:val="center"/>
              <w:rPr>
                <w:rFonts w:ascii="仿宋" w:hAnsi="仿宋" w:eastAsia="仿宋" w:cs="仿宋"/>
                <w:b/>
                <w:color w:val="000000"/>
                <w:sz w:val="24"/>
                <w:szCs w:val="24"/>
              </w:rPr>
            </w:pPr>
            <w:r>
              <w:rPr>
                <w:rFonts w:hint="eastAsia" w:ascii="仿宋" w:hAnsi="仿宋" w:eastAsia="仿宋" w:cs="仿宋"/>
                <w:b/>
                <w:color w:val="000000"/>
                <w:sz w:val="24"/>
                <w:szCs w:val="24"/>
              </w:rPr>
              <w:t>评价内容</w:t>
            </w:r>
          </w:p>
        </w:tc>
        <w:tc>
          <w:tcPr>
            <w:tcW w:w="3067" w:type="dxa"/>
            <w:shd w:val="clear" w:color="auto" w:fill="BEBEBE" w:themeFill="background1" w:themeFillShade="BF"/>
            <w:vAlign w:val="center"/>
          </w:tcPr>
          <w:p w14:paraId="0F9E6C25">
            <w:pPr>
              <w:widowControl/>
              <w:ind w:firstLine="482" w:firstLineChars="200"/>
              <w:jc w:val="center"/>
              <w:rPr>
                <w:rFonts w:ascii="仿宋" w:hAnsi="仿宋" w:eastAsia="仿宋" w:cs="仿宋"/>
                <w:b/>
                <w:color w:val="000000"/>
                <w:sz w:val="24"/>
                <w:szCs w:val="24"/>
              </w:rPr>
            </w:pPr>
            <w:r>
              <w:rPr>
                <w:rFonts w:hint="eastAsia" w:ascii="仿宋" w:hAnsi="仿宋" w:eastAsia="仿宋" w:cs="仿宋"/>
                <w:b/>
                <w:color w:val="000000"/>
                <w:sz w:val="24"/>
                <w:szCs w:val="24"/>
              </w:rPr>
              <w:t>分</w:t>
            </w:r>
            <w:r>
              <w:rPr>
                <w:rFonts w:hint="eastAsia" w:ascii="仿宋" w:hAnsi="仿宋" w:eastAsia="仿宋" w:cs="仿宋"/>
                <w:b/>
                <w:color w:val="000000"/>
                <w:sz w:val="24"/>
                <w:szCs w:val="24"/>
                <w:lang w:val="en-US"/>
              </w:rPr>
              <w:t xml:space="preserve"> </w:t>
            </w:r>
            <w:r>
              <w:rPr>
                <w:rFonts w:hint="eastAsia" w:ascii="仿宋" w:hAnsi="仿宋" w:eastAsia="仿宋" w:cs="仿宋"/>
                <w:b/>
                <w:color w:val="000000"/>
                <w:sz w:val="24"/>
                <w:szCs w:val="24"/>
              </w:rPr>
              <w:t>值</w:t>
            </w:r>
          </w:p>
        </w:tc>
        <w:tc>
          <w:tcPr>
            <w:tcW w:w="3067" w:type="dxa"/>
            <w:shd w:val="clear" w:color="auto" w:fill="BEBEBE" w:themeFill="background1" w:themeFillShade="BF"/>
            <w:vAlign w:val="center"/>
          </w:tcPr>
          <w:p w14:paraId="7F203529">
            <w:pPr>
              <w:widowControl/>
              <w:ind w:firstLine="482" w:firstLineChars="200"/>
              <w:jc w:val="center"/>
              <w:rPr>
                <w:rFonts w:ascii="仿宋" w:hAnsi="仿宋" w:eastAsia="仿宋" w:cs="仿宋"/>
                <w:b/>
                <w:color w:val="000000"/>
                <w:sz w:val="24"/>
                <w:szCs w:val="24"/>
              </w:rPr>
            </w:pPr>
            <w:r>
              <w:rPr>
                <w:rFonts w:hint="eastAsia" w:ascii="仿宋" w:hAnsi="仿宋" w:eastAsia="仿宋" w:cs="仿宋"/>
                <w:b/>
                <w:color w:val="000000"/>
                <w:sz w:val="24"/>
                <w:szCs w:val="24"/>
              </w:rPr>
              <w:t>评价得分</w:t>
            </w:r>
          </w:p>
        </w:tc>
      </w:tr>
      <w:tr w14:paraId="0F12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948" w:type="dxa"/>
            <w:vAlign w:val="center"/>
          </w:tcPr>
          <w:p w14:paraId="1A5AE8ED">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投</w:t>
            </w:r>
            <w:r>
              <w:rPr>
                <w:rFonts w:hint="eastAsia" w:ascii="仿宋" w:hAnsi="仿宋" w:eastAsia="仿宋" w:cs="仿宋"/>
                <w:bCs/>
                <w:color w:val="000000"/>
                <w:sz w:val="24"/>
                <w:szCs w:val="24"/>
                <w:lang w:val="en-US"/>
              </w:rPr>
              <w:t xml:space="preserve"> </w:t>
            </w:r>
            <w:r>
              <w:rPr>
                <w:rFonts w:hint="eastAsia" w:ascii="仿宋" w:hAnsi="仿宋" w:eastAsia="仿宋" w:cs="仿宋"/>
                <w:bCs/>
                <w:color w:val="000000"/>
                <w:sz w:val="24"/>
                <w:szCs w:val="24"/>
              </w:rPr>
              <w:t>入</w:t>
            </w:r>
          </w:p>
        </w:tc>
        <w:tc>
          <w:tcPr>
            <w:tcW w:w="3067" w:type="dxa"/>
            <w:vAlign w:val="center"/>
          </w:tcPr>
          <w:p w14:paraId="073463D5">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10.00</w:t>
            </w:r>
          </w:p>
        </w:tc>
        <w:tc>
          <w:tcPr>
            <w:tcW w:w="3067" w:type="dxa"/>
            <w:vAlign w:val="center"/>
          </w:tcPr>
          <w:p w14:paraId="0C9656A3">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9</w:t>
            </w:r>
          </w:p>
        </w:tc>
      </w:tr>
      <w:tr w14:paraId="5516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2948" w:type="dxa"/>
            <w:vAlign w:val="center"/>
          </w:tcPr>
          <w:p w14:paraId="5D2E2015">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过</w:t>
            </w:r>
            <w:r>
              <w:rPr>
                <w:rFonts w:hint="eastAsia" w:ascii="仿宋" w:hAnsi="仿宋" w:eastAsia="仿宋" w:cs="仿宋"/>
                <w:bCs/>
                <w:color w:val="000000"/>
                <w:sz w:val="24"/>
                <w:szCs w:val="24"/>
                <w:lang w:val="en-US"/>
              </w:rPr>
              <w:t xml:space="preserve"> </w:t>
            </w:r>
            <w:r>
              <w:rPr>
                <w:rFonts w:hint="eastAsia" w:ascii="仿宋" w:hAnsi="仿宋" w:eastAsia="仿宋" w:cs="仿宋"/>
                <w:bCs/>
                <w:color w:val="000000"/>
                <w:sz w:val="24"/>
                <w:szCs w:val="24"/>
              </w:rPr>
              <w:t>程</w:t>
            </w:r>
          </w:p>
        </w:tc>
        <w:tc>
          <w:tcPr>
            <w:tcW w:w="3067" w:type="dxa"/>
            <w:vAlign w:val="center"/>
          </w:tcPr>
          <w:p w14:paraId="4D884BDF">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rPr>
              <w:t>3</w:t>
            </w:r>
            <w:r>
              <w:rPr>
                <w:rFonts w:hint="eastAsia" w:ascii="仿宋" w:hAnsi="仿宋" w:eastAsia="仿宋" w:cs="仿宋"/>
                <w:bCs/>
                <w:color w:val="000000"/>
                <w:sz w:val="24"/>
                <w:szCs w:val="24"/>
                <w:lang w:val="en-US"/>
              </w:rPr>
              <w:t>0.00</w:t>
            </w:r>
          </w:p>
        </w:tc>
        <w:tc>
          <w:tcPr>
            <w:tcW w:w="3067" w:type="dxa"/>
            <w:vAlign w:val="center"/>
          </w:tcPr>
          <w:p w14:paraId="503FA2BC">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30</w:t>
            </w:r>
          </w:p>
        </w:tc>
      </w:tr>
      <w:tr w14:paraId="4415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2948" w:type="dxa"/>
            <w:vAlign w:val="center"/>
          </w:tcPr>
          <w:p w14:paraId="50AB3283">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产</w:t>
            </w:r>
            <w:r>
              <w:rPr>
                <w:rFonts w:hint="eastAsia" w:ascii="仿宋" w:hAnsi="仿宋" w:eastAsia="仿宋" w:cs="仿宋"/>
                <w:bCs/>
                <w:color w:val="000000"/>
                <w:sz w:val="24"/>
                <w:szCs w:val="24"/>
                <w:lang w:val="en-US"/>
              </w:rPr>
              <w:t xml:space="preserve"> </w:t>
            </w:r>
            <w:r>
              <w:rPr>
                <w:rFonts w:hint="eastAsia" w:ascii="仿宋" w:hAnsi="仿宋" w:eastAsia="仿宋" w:cs="仿宋"/>
                <w:bCs/>
                <w:color w:val="000000"/>
                <w:sz w:val="24"/>
                <w:szCs w:val="24"/>
              </w:rPr>
              <w:t>出</w:t>
            </w:r>
          </w:p>
        </w:tc>
        <w:tc>
          <w:tcPr>
            <w:tcW w:w="3067" w:type="dxa"/>
            <w:vAlign w:val="center"/>
          </w:tcPr>
          <w:p w14:paraId="3A6AEA90">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30.00</w:t>
            </w:r>
          </w:p>
        </w:tc>
        <w:tc>
          <w:tcPr>
            <w:tcW w:w="3067" w:type="dxa"/>
            <w:vAlign w:val="center"/>
          </w:tcPr>
          <w:p w14:paraId="70796D1F">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29</w:t>
            </w:r>
          </w:p>
        </w:tc>
      </w:tr>
      <w:tr w14:paraId="6F91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2948" w:type="dxa"/>
            <w:vAlign w:val="center"/>
          </w:tcPr>
          <w:p w14:paraId="59F92BE3">
            <w:pPr>
              <w:widowControl/>
              <w:jc w:val="center"/>
              <w:rPr>
                <w:rFonts w:ascii="仿宋" w:hAnsi="仿宋" w:eastAsia="仿宋" w:cs="仿宋"/>
                <w:bCs/>
                <w:color w:val="000000"/>
                <w:sz w:val="24"/>
                <w:szCs w:val="24"/>
              </w:rPr>
            </w:pPr>
            <w:r>
              <w:rPr>
                <w:rFonts w:hint="eastAsia" w:ascii="仿宋" w:hAnsi="仿宋" w:eastAsia="仿宋" w:cs="仿宋"/>
                <w:bCs/>
                <w:color w:val="000000"/>
                <w:sz w:val="24"/>
                <w:szCs w:val="24"/>
              </w:rPr>
              <w:t>效</w:t>
            </w:r>
            <w:r>
              <w:rPr>
                <w:rFonts w:hint="eastAsia" w:ascii="仿宋" w:hAnsi="仿宋" w:eastAsia="仿宋" w:cs="仿宋"/>
                <w:bCs/>
                <w:color w:val="000000"/>
                <w:sz w:val="24"/>
                <w:szCs w:val="24"/>
                <w:lang w:val="en-US"/>
              </w:rPr>
              <w:t xml:space="preserve"> </w:t>
            </w:r>
            <w:r>
              <w:rPr>
                <w:rFonts w:hint="eastAsia" w:ascii="仿宋" w:hAnsi="仿宋" w:eastAsia="仿宋" w:cs="仿宋"/>
                <w:bCs/>
                <w:color w:val="000000"/>
                <w:sz w:val="24"/>
                <w:szCs w:val="24"/>
              </w:rPr>
              <w:t>果</w:t>
            </w:r>
          </w:p>
        </w:tc>
        <w:tc>
          <w:tcPr>
            <w:tcW w:w="3067" w:type="dxa"/>
            <w:vAlign w:val="center"/>
          </w:tcPr>
          <w:p w14:paraId="1EDC8EA1">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30.00</w:t>
            </w:r>
          </w:p>
        </w:tc>
        <w:tc>
          <w:tcPr>
            <w:tcW w:w="3067" w:type="dxa"/>
            <w:vAlign w:val="center"/>
          </w:tcPr>
          <w:p w14:paraId="518DF92E">
            <w:pPr>
              <w:widowControl/>
              <w:ind w:firstLine="480" w:firstLineChars="200"/>
              <w:jc w:val="center"/>
              <w:rPr>
                <w:rFonts w:ascii="仿宋" w:hAnsi="仿宋" w:eastAsia="仿宋" w:cs="仿宋"/>
                <w:bCs/>
                <w:color w:val="000000"/>
                <w:sz w:val="24"/>
                <w:szCs w:val="24"/>
                <w:lang w:val="en-US"/>
              </w:rPr>
            </w:pPr>
            <w:r>
              <w:rPr>
                <w:rFonts w:hint="eastAsia" w:ascii="仿宋" w:hAnsi="仿宋" w:eastAsia="仿宋" w:cs="仿宋"/>
                <w:bCs/>
                <w:color w:val="000000"/>
                <w:sz w:val="24"/>
                <w:szCs w:val="24"/>
                <w:lang w:val="en-US"/>
              </w:rPr>
              <w:t>29</w:t>
            </w:r>
          </w:p>
        </w:tc>
      </w:tr>
      <w:tr w14:paraId="3DA3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948" w:type="dxa"/>
            <w:vAlign w:val="center"/>
          </w:tcPr>
          <w:p w14:paraId="2C0832EC">
            <w:pPr>
              <w:widowControl/>
              <w:jc w:val="center"/>
              <w:rPr>
                <w:rFonts w:ascii="仿宋" w:hAnsi="仿宋" w:eastAsia="仿宋" w:cs="仿宋"/>
                <w:b/>
                <w:color w:val="000000"/>
                <w:sz w:val="24"/>
                <w:szCs w:val="24"/>
              </w:rPr>
            </w:pPr>
            <w:r>
              <w:rPr>
                <w:rFonts w:hint="eastAsia" w:ascii="仿宋" w:hAnsi="仿宋" w:eastAsia="仿宋" w:cs="仿宋"/>
                <w:b/>
                <w:color w:val="000000"/>
                <w:sz w:val="24"/>
                <w:szCs w:val="24"/>
              </w:rPr>
              <w:t>合</w:t>
            </w:r>
            <w:r>
              <w:rPr>
                <w:rFonts w:hint="eastAsia" w:ascii="仿宋" w:hAnsi="仿宋" w:eastAsia="仿宋" w:cs="仿宋"/>
                <w:b/>
                <w:color w:val="000000"/>
                <w:sz w:val="24"/>
                <w:szCs w:val="24"/>
                <w:lang w:val="en-US"/>
              </w:rPr>
              <w:t xml:space="preserve">  </w:t>
            </w:r>
            <w:r>
              <w:rPr>
                <w:rFonts w:hint="eastAsia" w:ascii="仿宋" w:hAnsi="仿宋" w:eastAsia="仿宋" w:cs="仿宋"/>
                <w:b/>
                <w:color w:val="000000"/>
                <w:sz w:val="24"/>
                <w:szCs w:val="24"/>
              </w:rPr>
              <w:t>计</w:t>
            </w:r>
          </w:p>
        </w:tc>
        <w:tc>
          <w:tcPr>
            <w:tcW w:w="3067" w:type="dxa"/>
            <w:vAlign w:val="center"/>
          </w:tcPr>
          <w:p w14:paraId="205C95C4">
            <w:pPr>
              <w:widowControl/>
              <w:ind w:firstLine="482" w:firstLineChars="200"/>
              <w:jc w:val="center"/>
              <w:rPr>
                <w:rFonts w:ascii="仿宋" w:hAnsi="仿宋" w:eastAsia="仿宋" w:cs="仿宋"/>
                <w:b/>
                <w:color w:val="000000"/>
                <w:sz w:val="24"/>
                <w:szCs w:val="24"/>
                <w:lang w:val="en-US"/>
              </w:rPr>
            </w:pPr>
            <w:r>
              <w:rPr>
                <w:rFonts w:hint="eastAsia" w:ascii="仿宋" w:hAnsi="仿宋" w:eastAsia="仿宋" w:cs="仿宋"/>
                <w:b/>
                <w:color w:val="000000"/>
                <w:sz w:val="24"/>
                <w:szCs w:val="24"/>
              </w:rPr>
              <w:t>100</w:t>
            </w:r>
            <w:r>
              <w:rPr>
                <w:rFonts w:hint="eastAsia" w:ascii="仿宋" w:hAnsi="仿宋" w:eastAsia="仿宋" w:cs="仿宋"/>
                <w:b/>
                <w:color w:val="000000"/>
                <w:sz w:val="24"/>
                <w:szCs w:val="24"/>
                <w:lang w:val="en-US"/>
              </w:rPr>
              <w:t>.00</w:t>
            </w:r>
          </w:p>
        </w:tc>
        <w:tc>
          <w:tcPr>
            <w:tcW w:w="3067" w:type="dxa"/>
            <w:vAlign w:val="center"/>
          </w:tcPr>
          <w:p w14:paraId="2C0B3661">
            <w:pPr>
              <w:widowControl/>
              <w:ind w:firstLine="482" w:firstLineChars="200"/>
              <w:jc w:val="center"/>
              <w:rPr>
                <w:rFonts w:ascii="仿宋" w:hAnsi="仿宋" w:eastAsia="仿宋" w:cs="仿宋"/>
                <w:b/>
                <w:color w:val="000000"/>
                <w:sz w:val="24"/>
                <w:szCs w:val="24"/>
                <w:lang w:val="en-US"/>
              </w:rPr>
            </w:pPr>
            <w:r>
              <w:rPr>
                <w:rFonts w:hint="eastAsia" w:ascii="仿宋" w:hAnsi="仿宋" w:eastAsia="仿宋" w:cs="仿宋"/>
                <w:b/>
                <w:color w:val="000000"/>
                <w:sz w:val="24"/>
                <w:szCs w:val="24"/>
                <w:lang w:val="en-US"/>
              </w:rPr>
              <w:t>97</w:t>
            </w:r>
          </w:p>
        </w:tc>
      </w:tr>
      <w:tr w14:paraId="27F0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948" w:type="dxa"/>
            <w:vAlign w:val="center"/>
          </w:tcPr>
          <w:p w14:paraId="054CA68B">
            <w:pPr>
              <w:widowControl/>
              <w:ind w:firstLine="482" w:firstLineChars="200"/>
              <w:jc w:val="center"/>
              <w:rPr>
                <w:rFonts w:ascii="仿宋" w:hAnsi="仿宋" w:eastAsia="仿宋" w:cs="仿宋"/>
                <w:b/>
                <w:color w:val="000000"/>
                <w:sz w:val="24"/>
                <w:szCs w:val="24"/>
              </w:rPr>
            </w:pPr>
            <w:r>
              <w:rPr>
                <w:rFonts w:hint="eastAsia" w:ascii="仿宋" w:hAnsi="仿宋" w:eastAsia="仿宋" w:cs="仿宋"/>
                <w:b/>
                <w:color w:val="000000"/>
                <w:sz w:val="24"/>
                <w:szCs w:val="24"/>
              </w:rPr>
              <w:t>综合绩效级别</w:t>
            </w:r>
          </w:p>
        </w:tc>
        <w:tc>
          <w:tcPr>
            <w:tcW w:w="6134" w:type="dxa"/>
            <w:gridSpan w:val="2"/>
            <w:vAlign w:val="center"/>
          </w:tcPr>
          <w:p w14:paraId="4B11A563">
            <w:pPr>
              <w:widowControl/>
              <w:ind w:firstLine="482" w:firstLineChars="200"/>
              <w:jc w:val="center"/>
              <w:rPr>
                <w:rFonts w:ascii="仿宋" w:hAnsi="仿宋" w:eastAsia="仿宋" w:cs="仿宋"/>
                <w:b/>
                <w:color w:val="000000"/>
                <w:sz w:val="24"/>
                <w:szCs w:val="24"/>
              </w:rPr>
            </w:pPr>
            <w:r>
              <w:rPr>
                <w:rFonts w:hint="eastAsia" w:ascii="仿宋" w:hAnsi="仿宋" w:eastAsia="仿宋" w:cs="仿宋"/>
                <w:b/>
                <w:color w:val="000000"/>
                <w:sz w:val="24"/>
                <w:szCs w:val="24"/>
              </w:rPr>
              <w:t>优</w:t>
            </w:r>
          </w:p>
        </w:tc>
      </w:tr>
    </w:tbl>
    <w:p w14:paraId="59F5F095">
      <w:pPr>
        <w:pStyle w:val="3"/>
        <w:numPr>
          <w:ilvl w:val="0"/>
          <w:numId w:val="1"/>
        </w:numPr>
        <w:spacing w:before="0" w:beforeAutospacing="0" w:afterAutospacing="0" w:line="620" w:lineRule="exact"/>
        <w:ind w:firstLine="640" w:firstLineChars="200"/>
        <w:jc w:val="both"/>
        <w:rPr>
          <w:rFonts w:hint="default" w:ascii="黑体" w:hAnsi="黑体"/>
          <w:bCs w:val="0"/>
          <w:szCs w:val="32"/>
        </w:rPr>
      </w:pPr>
      <w:bookmarkStart w:id="73" w:name="_Toc30199"/>
      <w:bookmarkStart w:id="74" w:name="_Toc27058"/>
      <w:r>
        <w:rPr>
          <w:rFonts w:ascii="黑体" w:hAnsi="黑体"/>
          <w:bCs w:val="0"/>
          <w:szCs w:val="32"/>
        </w:rPr>
        <w:t>存在的主要问题</w:t>
      </w:r>
      <w:bookmarkEnd w:id="73"/>
      <w:bookmarkEnd w:id="74"/>
    </w:p>
    <w:p w14:paraId="41FB360A">
      <w:pPr>
        <w:pStyle w:val="9"/>
        <w:spacing w:line="620" w:lineRule="exact"/>
        <w:ind w:left="0" w:firstLine="643" w:firstLineChars="200"/>
        <w:jc w:val="both"/>
        <w:outlineLvl w:val="1"/>
        <w:rPr>
          <w:rFonts w:ascii="楷体_GB2312" w:hAnsi="仿宋" w:eastAsia="楷体_GB2312"/>
          <w:b/>
          <w:bCs/>
        </w:rPr>
      </w:pPr>
      <w:bookmarkStart w:id="75" w:name="_Toc21192"/>
      <w:r>
        <w:rPr>
          <w:rFonts w:hint="eastAsia" w:ascii="楷体_GB2312" w:hAnsi="仿宋" w:eastAsia="楷体_GB2312"/>
          <w:b/>
          <w:bCs/>
        </w:rPr>
        <w:t>（一）绩效目标编制</w:t>
      </w:r>
      <w:bookmarkEnd w:id="75"/>
      <w:r>
        <w:rPr>
          <w:rFonts w:hint="eastAsia" w:ascii="楷体_GB2312" w:hAnsi="仿宋" w:eastAsia="楷体_GB2312"/>
          <w:b/>
          <w:bCs/>
        </w:rPr>
        <w:t>水平有待提高</w:t>
      </w:r>
    </w:p>
    <w:p w14:paraId="78A67795">
      <w:pPr>
        <w:pStyle w:val="9"/>
        <w:spacing w:line="620" w:lineRule="exact"/>
        <w:ind w:left="0" w:firstLine="640" w:firstLineChars="200"/>
        <w:jc w:val="both"/>
        <w:outlineLvl w:val="2"/>
        <w:rPr>
          <w:rFonts w:ascii="仿宋_GB2312" w:hAnsi="仿宋" w:eastAsia="仿宋_GB2312"/>
          <w:lang w:val="en-US"/>
        </w:rPr>
      </w:pPr>
      <w:bookmarkStart w:id="76" w:name="_Toc15794"/>
      <w:bookmarkStart w:id="77" w:name="_Toc26349221"/>
      <w:bookmarkStart w:id="78" w:name="_Toc26260003"/>
      <w:r>
        <w:rPr>
          <w:rFonts w:hint="eastAsia" w:ascii="仿宋_GB2312" w:hAnsi="仿宋" w:eastAsia="仿宋_GB2312"/>
          <w:lang w:val="en-US"/>
        </w:rPr>
        <w:t>部门整体绩效目标及指标设定</w:t>
      </w:r>
      <w:bookmarkEnd w:id="76"/>
      <w:r>
        <w:rPr>
          <w:rFonts w:hint="eastAsia" w:ascii="仿宋_GB2312" w:hAnsi="仿宋" w:eastAsia="仿宋_GB2312"/>
          <w:lang w:val="en-US"/>
        </w:rPr>
        <w:t>过于宽泛，各部室绩效目标不够明确，没有量化评价指标，绩效目标对于年度工作开展缺乏指导性。</w:t>
      </w:r>
    </w:p>
    <w:p w14:paraId="7F93A38A">
      <w:pPr>
        <w:pStyle w:val="9"/>
        <w:spacing w:line="620" w:lineRule="exact"/>
        <w:ind w:left="440" w:leftChars="200"/>
        <w:jc w:val="both"/>
        <w:outlineLvl w:val="2"/>
        <w:rPr>
          <w:rFonts w:ascii="楷体_GB2312" w:hAnsi="仿宋" w:eastAsia="楷体_GB2312"/>
          <w:b/>
          <w:bCs/>
          <w:lang w:val="en-US"/>
        </w:rPr>
      </w:pPr>
      <w:r>
        <w:rPr>
          <w:rFonts w:hint="eastAsia" w:ascii="楷体_GB2312" w:hAnsi="仿宋" w:eastAsia="楷体_GB2312"/>
          <w:b/>
          <w:bCs/>
          <w:lang w:val="en-US"/>
        </w:rPr>
        <w:t>（二）预算资金使用执行有待规范</w:t>
      </w:r>
    </w:p>
    <w:p w14:paraId="45DD1238">
      <w:pPr>
        <w:pStyle w:val="9"/>
        <w:spacing w:line="620" w:lineRule="exact"/>
        <w:ind w:left="0" w:firstLine="640" w:firstLineChars="200"/>
        <w:jc w:val="both"/>
        <w:outlineLvl w:val="2"/>
        <w:rPr>
          <w:rFonts w:ascii="仿宋_GB2312" w:hAnsi="仿宋" w:eastAsia="仿宋_GB2312"/>
          <w:lang w:val="en-US"/>
        </w:rPr>
      </w:pPr>
      <w:r>
        <w:rPr>
          <w:rFonts w:hint="eastAsia" w:ascii="仿宋_GB2312" w:hAnsi="仿宋" w:eastAsia="仿宋_GB2312"/>
          <w:lang w:val="en-US"/>
        </w:rPr>
        <w:t>人员经费年初预算资金存在缺口，预算执行过程中存在不同科目预算资金串用问题。</w:t>
      </w:r>
    </w:p>
    <w:p w14:paraId="6E52B169">
      <w:pPr>
        <w:ind w:firstLine="643" w:firstLineChars="200"/>
        <w:rPr>
          <w:rFonts w:ascii="仿宋" w:hAnsi="仿宋" w:eastAsia="仿宋" w:cs="仿宋"/>
          <w:b/>
          <w:bCs/>
          <w:sz w:val="32"/>
          <w:szCs w:val="32"/>
          <w:lang w:val="en-US"/>
        </w:rPr>
      </w:pPr>
      <w:bookmarkStart w:id="79" w:name="_Toc1647"/>
      <w:r>
        <w:rPr>
          <w:rFonts w:hint="eastAsia" w:ascii="仿宋" w:hAnsi="仿宋" w:eastAsia="仿宋" w:cs="仿宋"/>
          <w:b/>
          <w:bCs/>
          <w:sz w:val="32"/>
          <w:szCs w:val="32"/>
          <w:lang w:val="en-US"/>
        </w:rPr>
        <w:t>（三）业务管理工作需要加强</w:t>
      </w:r>
    </w:p>
    <w:bookmarkEnd w:id="79"/>
    <w:p w14:paraId="4E94736C">
      <w:pPr>
        <w:pStyle w:val="9"/>
        <w:spacing w:line="620" w:lineRule="exact"/>
        <w:ind w:left="0" w:firstLine="640" w:firstLineChars="200"/>
        <w:jc w:val="both"/>
        <w:outlineLvl w:val="2"/>
        <w:rPr>
          <w:rFonts w:ascii="仿宋_GB2312" w:hAnsi="仿宋" w:eastAsia="仿宋_GB2312"/>
        </w:rPr>
      </w:pPr>
      <w:r>
        <w:rPr>
          <w:rFonts w:hint="eastAsia" w:ascii="仿宋" w:hAnsi="仿宋" w:eastAsia="仿宋" w:cs="仿宋"/>
          <w:lang w:val="en-US"/>
        </w:rPr>
        <w:t>科创中国试点城市建设排名尚有提升空间。</w:t>
      </w:r>
    </w:p>
    <w:bookmarkEnd w:id="77"/>
    <w:bookmarkEnd w:id="78"/>
    <w:p w14:paraId="3F642896">
      <w:pPr>
        <w:pStyle w:val="9"/>
        <w:spacing w:line="620" w:lineRule="exact"/>
        <w:ind w:left="0" w:firstLine="640" w:firstLineChars="200"/>
        <w:jc w:val="both"/>
        <w:outlineLvl w:val="1"/>
        <w:rPr>
          <w:rFonts w:ascii="黑体" w:hAnsi="黑体" w:eastAsia="黑体" w:cs="Times New Roman"/>
          <w:kern w:val="44"/>
          <w:lang w:val="en-US" w:bidi="ar-SA"/>
        </w:rPr>
      </w:pPr>
      <w:bookmarkStart w:id="80" w:name="_Toc8514"/>
      <w:bookmarkStart w:id="81" w:name="_Toc5806"/>
      <w:r>
        <w:rPr>
          <w:rFonts w:hint="eastAsia" w:ascii="黑体" w:hAnsi="黑体" w:eastAsia="黑体" w:cs="Times New Roman"/>
          <w:kern w:val="44"/>
          <w:lang w:val="en-US" w:bidi="ar-SA"/>
        </w:rPr>
        <w:t>八、下一步改进措施</w:t>
      </w:r>
    </w:p>
    <w:p w14:paraId="1DED2855">
      <w:pPr>
        <w:pStyle w:val="9"/>
        <w:spacing w:line="620" w:lineRule="exact"/>
        <w:ind w:left="0" w:firstLine="643" w:firstLineChars="200"/>
        <w:jc w:val="both"/>
        <w:outlineLvl w:val="1"/>
        <w:rPr>
          <w:rFonts w:ascii="楷体_GB2312" w:hAnsi="仿宋" w:eastAsia="楷体_GB2312"/>
          <w:b/>
          <w:bCs/>
          <w:lang w:val="en-US"/>
        </w:rPr>
      </w:pPr>
      <w:r>
        <w:rPr>
          <w:rFonts w:hint="eastAsia" w:ascii="楷体_GB2312" w:hAnsi="仿宋" w:eastAsia="楷体_GB2312"/>
          <w:b/>
          <w:bCs/>
          <w:lang w:val="en-US"/>
        </w:rPr>
        <w:t>（一）</w:t>
      </w:r>
      <w:r>
        <w:rPr>
          <w:rFonts w:hint="eastAsia" w:ascii="楷体_GB2312" w:hAnsi="仿宋" w:eastAsia="楷体_GB2312"/>
          <w:b/>
          <w:bCs/>
        </w:rPr>
        <w:t>加强绩效管理理念</w:t>
      </w:r>
      <w:r>
        <w:rPr>
          <w:rFonts w:hint="eastAsia" w:ascii="楷体_GB2312" w:hAnsi="仿宋" w:eastAsia="楷体_GB2312"/>
          <w:b/>
          <w:bCs/>
          <w:lang w:val="en-US"/>
        </w:rPr>
        <w:t>，提高绩效目标编制质量</w:t>
      </w:r>
      <w:bookmarkEnd w:id="80"/>
    </w:p>
    <w:bookmarkEnd w:id="81"/>
    <w:p w14:paraId="40240064">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1.提高思想认识，树立绩效管理理念，统一思想，重视绩效目标编制工作。</w:t>
      </w:r>
    </w:p>
    <w:p w14:paraId="58339CC6">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2.明确责任，加强部门之间的沟通。特别是要明确预算绩效管理不仅仅是财务部门的工作，所有部门均应参与，并积极配合财务部门的工作。</w:t>
      </w:r>
    </w:p>
    <w:p w14:paraId="7F017A74">
      <w:pPr>
        <w:pStyle w:val="9"/>
        <w:spacing w:line="620" w:lineRule="exact"/>
        <w:ind w:left="0" w:firstLine="640" w:firstLineChars="200"/>
        <w:jc w:val="both"/>
        <w:rPr>
          <w:rFonts w:ascii="仿宋_GB2312" w:hAnsi="仿宋" w:eastAsia="仿宋_GB2312"/>
        </w:rPr>
      </w:pPr>
      <w:r>
        <w:rPr>
          <w:rFonts w:hint="eastAsia" w:ascii="仿宋_GB2312" w:hAnsi="仿宋" w:eastAsia="仿宋_GB2312"/>
          <w:lang w:val="en-US"/>
        </w:rPr>
        <w:t>3.认真学习</w:t>
      </w:r>
      <w:r>
        <w:rPr>
          <w:rFonts w:hint="eastAsia" w:ascii="仿宋_GB2312" w:hAnsi="仿宋" w:eastAsia="仿宋_GB2312"/>
        </w:rPr>
        <w:t>《中共中央国务院关于全面实施预算绩效管理的意见》《中共湖南省委办公厅 湖南省人民政府办公厅关于全面实施预算绩效管理的实施意见》等有关文件，结合部门职能职责、年度重点工作科学合理制定部门整体绩效目标体系。</w:t>
      </w:r>
    </w:p>
    <w:p w14:paraId="2AC43F59">
      <w:pPr>
        <w:pStyle w:val="9"/>
        <w:spacing w:line="620" w:lineRule="exact"/>
        <w:ind w:left="0" w:firstLine="640" w:firstLineChars="200"/>
        <w:jc w:val="both"/>
        <w:rPr>
          <w:rFonts w:ascii="仿宋_GB2312" w:hAnsi="仿宋" w:eastAsia="仿宋_GB2312"/>
        </w:rPr>
      </w:pPr>
      <w:r>
        <w:rPr>
          <w:rFonts w:hint="eastAsia" w:ascii="仿宋_GB2312" w:hAnsi="仿宋" w:eastAsia="仿宋_GB2312"/>
          <w:lang w:val="en-US"/>
        </w:rPr>
        <w:t>4.</w:t>
      </w:r>
      <w:r>
        <w:rPr>
          <w:rFonts w:hint="eastAsia" w:ascii="仿宋_GB2312" w:hAnsi="仿宋" w:eastAsia="仿宋_GB2312"/>
        </w:rPr>
        <w:t>绩效目标设定时，做到与年度工作任务紧密相关，与预算资金相匹配。</w:t>
      </w:r>
    </w:p>
    <w:p w14:paraId="7E62876E">
      <w:pPr>
        <w:pStyle w:val="9"/>
        <w:spacing w:line="620" w:lineRule="exact"/>
        <w:ind w:left="0" w:firstLine="640" w:firstLineChars="200"/>
        <w:jc w:val="both"/>
        <w:rPr>
          <w:rFonts w:ascii="仿宋_GB2312" w:hAnsi="仿宋" w:eastAsia="仿宋_GB2312"/>
        </w:rPr>
      </w:pPr>
      <w:r>
        <w:rPr>
          <w:rFonts w:hint="eastAsia" w:ascii="仿宋_GB2312" w:hAnsi="仿宋" w:eastAsia="仿宋_GB2312"/>
          <w:lang w:val="en-US"/>
        </w:rPr>
        <w:t>5.绩效目标的设定从产出和效果两方面进行细化，并</w:t>
      </w:r>
      <w:r>
        <w:rPr>
          <w:rFonts w:hint="eastAsia" w:ascii="仿宋_GB2312" w:hAnsi="仿宋" w:eastAsia="仿宋_GB2312"/>
        </w:rPr>
        <w:t>符合部门的客观实际情况。</w:t>
      </w:r>
    </w:p>
    <w:p w14:paraId="2C3F3583">
      <w:pPr>
        <w:pStyle w:val="9"/>
        <w:spacing w:line="620" w:lineRule="exact"/>
        <w:ind w:left="0" w:firstLine="643" w:firstLineChars="200"/>
        <w:jc w:val="both"/>
        <w:rPr>
          <w:rFonts w:ascii="楷体_GB2312" w:hAnsi="仿宋" w:eastAsia="楷体_GB2312"/>
          <w:b/>
          <w:bCs/>
          <w:lang w:val="en-US"/>
        </w:rPr>
      </w:pPr>
      <w:bookmarkStart w:id="82" w:name="_Toc25748"/>
      <w:r>
        <w:rPr>
          <w:rFonts w:hint="eastAsia" w:ascii="楷体_GB2312" w:hAnsi="仿宋" w:eastAsia="楷体_GB2312"/>
          <w:b/>
          <w:bCs/>
          <w:lang w:val="en-US"/>
        </w:rPr>
        <w:t>（二）</w:t>
      </w:r>
      <w:bookmarkEnd w:id="82"/>
      <w:bookmarkStart w:id="83" w:name="_Toc11328"/>
      <w:r>
        <w:rPr>
          <w:rFonts w:hint="eastAsia" w:ascii="楷体_GB2312" w:hAnsi="仿宋" w:eastAsia="楷体_GB2312"/>
          <w:b/>
          <w:bCs/>
          <w:lang w:val="en-US"/>
        </w:rPr>
        <w:t>提高资金使用的规范性</w:t>
      </w:r>
      <w:bookmarkEnd w:id="83"/>
    </w:p>
    <w:p w14:paraId="37DAD73E">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1.严格按照国家财经法规和财务管理制度的规定以及有关专项资金管理办法的规定来管理和使用各项资金。</w:t>
      </w:r>
    </w:p>
    <w:p w14:paraId="0425FAF9">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2.按照部门预算批复的资金用途使用资金，基本支出资金与项目资金不得相互挪用。</w:t>
      </w:r>
    </w:p>
    <w:p w14:paraId="7467F47B">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3.对于未申报预算或预算资金不足的项目，若其他资金有结余，可向财政及相关部门提出申请，得到批准后方能将结余资金用于资金不足的项目，严禁未经批准随意调剂资金用途。</w:t>
      </w:r>
    </w:p>
    <w:p w14:paraId="4D16CAAA">
      <w:pPr>
        <w:pStyle w:val="9"/>
        <w:spacing w:line="620" w:lineRule="exact"/>
        <w:ind w:left="0" w:firstLine="640" w:firstLineChars="200"/>
        <w:jc w:val="both"/>
        <w:rPr>
          <w:rFonts w:ascii="仿宋_GB2312" w:hAnsi="仿宋" w:eastAsia="仿宋_GB2312"/>
          <w:lang w:val="en-US"/>
        </w:rPr>
      </w:pPr>
      <w:r>
        <w:rPr>
          <w:rFonts w:hint="eastAsia" w:ascii="仿宋_GB2312" w:hAnsi="仿宋" w:eastAsia="仿宋_GB2312"/>
          <w:lang w:val="en-US"/>
        </w:rPr>
        <w:t>4.加强监督管理，对预算资金的使用情况及时进行跟踪检查，并定期报告资金使用情况，对预算的执行过程和完成结果实行全面的跟踪问效。</w:t>
      </w:r>
    </w:p>
    <w:p w14:paraId="0841BA80">
      <w:pPr>
        <w:pStyle w:val="3"/>
        <w:spacing w:before="0" w:beforeAutospacing="0" w:afterAutospacing="0" w:line="620" w:lineRule="exact"/>
        <w:jc w:val="both"/>
        <w:rPr>
          <w:rFonts w:hint="default" w:ascii="仿宋_GB2312" w:hAnsi="仿宋" w:eastAsia="仿宋_GB2312" w:cs="仿宋"/>
        </w:rPr>
      </w:pPr>
    </w:p>
    <w:sectPr>
      <w:footerReference r:id="rId3" w:type="default"/>
      <w:pgSz w:w="11906" w:h="16838"/>
      <w:pgMar w:top="1440" w:right="1519" w:bottom="1440" w:left="1519"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CB8CE9-7961-457B-B25C-4A09B32FE4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401E08-725A-4020-B176-FFD9A5B21DAB}"/>
  </w:font>
  <w:font w:name="楷体GB2312">
    <w:altName w:val="宋体"/>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454F4879-9563-44A3-A9C9-A64872F65806}"/>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E305D6AF-2A51-4893-9C8E-A73E17906605}"/>
  </w:font>
  <w:font w:name="方正小标宋_GBK">
    <w:panose1 w:val="03000509000000000000"/>
    <w:charset w:val="86"/>
    <w:family w:val="script"/>
    <w:pitch w:val="default"/>
    <w:sig w:usb0="00000001" w:usb1="080E0000" w:usb2="00000000" w:usb3="00000000" w:csb0="00040000" w:csb1="00000000"/>
    <w:embedRegular r:id="rId5" w:fontKey="{CA227EFA-6204-46D0-A2C8-E6D9D8D92824}"/>
  </w:font>
  <w:font w:name="楷体_GB2312">
    <w:panose1 w:val="02010609030101010101"/>
    <w:charset w:val="86"/>
    <w:family w:val="modern"/>
    <w:pitch w:val="default"/>
    <w:sig w:usb0="00000001" w:usb1="080E0000" w:usb2="00000000" w:usb3="00000000" w:csb0="00040000" w:csb1="00000000"/>
    <w:embedRegular r:id="rId6" w:fontKey="{DA1F44D0-EA7D-46F1-B474-8C9B7BD37630}"/>
  </w:font>
  <w:font w:name="方正楷体_GBK">
    <w:panose1 w:val="03000509000000000000"/>
    <w:charset w:val="86"/>
    <w:family w:val="script"/>
    <w:pitch w:val="default"/>
    <w:sig w:usb0="00000001" w:usb1="080E0000" w:usb2="00000000" w:usb3="00000000" w:csb0="00040000" w:csb1="00000000"/>
    <w:embedRegular r:id="rId7" w:fontKey="{E2D1EC59-111C-4AF0-8C67-29F6EF8A74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0497520"/>
    </w:sdtPr>
    <w:sdtContent>
      <w:p w14:paraId="2A99DD13">
        <w:pPr>
          <w:pStyle w:val="13"/>
          <w:jc w:val="center"/>
        </w:pPr>
        <w:r>
          <w:fldChar w:fldCharType="begin"/>
        </w:r>
        <w:r>
          <w:instrText xml:space="preserve">PAGE   \* MERGEFORMAT</w:instrText>
        </w:r>
        <w:r>
          <w:fldChar w:fldCharType="separate"/>
        </w:r>
        <w:r>
          <w:t>7</w:t>
        </w:r>
        <w:r>
          <w:fldChar w:fldCharType="end"/>
        </w:r>
      </w:p>
    </w:sdtContent>
  </w:sdt>
  <w:p w14:paraId="3C11D57B">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08755"/>
    <w:multiLevelType w:val="singleLevel"/>
    <w:tmpl w:val="CCB08755"/>
    <w:lvl w:ilvl="0" w:tentative="0">
      <w:start w:val="1"/>
      <w:numFmt w:val="chineseCounting"/>
      <w:suff w:val="nothing"/>
      <w:lvlText w:val="%1、"/>
      <w:lvlJc w:val="left"/>
      <w:rPr>
        <w:rFonts w:hint="eastAsia"/>
      </w:rPr>
    </w:lvl>
  </w:abstractNum>
  <w:abstractNum w:abstractNumId="1">
    <w:nsid w:val="F8D913B2"/>
    <w:multiLevelType w:val="singleLevel"/>
    <w:tmpl w:val="F8D913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OTcwZDkxZmMzNzY1OWUzMTM5Mzg1YjU2NDcwN2IifQ=="/>
  </w:docVars>
  <w:rsids>
    <w:rsidRoot w:val="44653FAE"/>
    <w:rsid w:val="00001772"/>
    <w:rsid w:val="0000208B"/>
    <w:rsid w:val="00002DA9"/>
    <w:rsid w:val="0000390C"/>
    <w:rsid w:val="00004A9B"/>
    <w:rsid w:val="00004CB3"/>
    <w:rsid w:val="0000516C"/>
    <w:rsid w:val="00006232"/>
    <w:rsid w:val="00010358"/>
    <w:rsid w:val="00012AD2"/>
    <w:rsid w:val="0001383D"/>
    <w:rsid w:val="00013F64"/>
    <w:rsid w:val="000161AB"/>
    <w:rsid w:val="00021118"/>
    <w:rsid w:val="00022151"/>
    <w:rsid w:val="000230BD"/>
    <w:rsid w:val="000233AD"/>
    <w:rsid w:val="0002581E"/>
    <w:rsid w:val="00025CD1"/>
    <w:rsid w:val="000269F0"/>
    <w:rsid w:val="00030DD7"/>
    <w:rsid w:val="000329DE"/>
    <w:rsid w:val="00033011"/>
    <w:rsid w:val="00033BEB"/>
    <w:rsid w:val="00033F74"/>
    <w:rsid w:val="00034C47"/>
    <w:rsid w:val="00040DE0"/>
    <w:rsid w:val="00040FEF"/>
    <w:rsid w:val="00043079"/>
    <w:rsid w:val="00043F00"/>
    <w:rsid w:val="0004583D"/>
    <w:rsid w:val="00047D54"/>
    <w:rsid w:val="00051BD9"/>
    <w:rsid w:val="00052A09"/>
    <w:rsid w:val="00054D6B"/>
    <w:rsid w:val="00055BA0"/>
    <w:rsid w:val="0005727C"/>
    <w:rsid w:val="000572D4"/>
    <w:rsid w:val="0006077B"/>
    <w:rsid w:val="00061437"/>
    <w:rsid w:val="00061AE6"/>
    <w:rsid w:val="000643D6"/>
    <w:rsid w:val="00064F95"/>
    <w:rsid w:val="00065755"/>
    <w:rsid w:val="00065B93"/>
    <w:rsid w:val="00066886"/>
    <w:rsid w:val="00067264"/>
    <w:rsid w:val="0007044D"/>
    <w:rsid w:val="00071F41"/>
    <w:rsid w:val="00072776"/>
    <w:rsid w:val="000732DB"/>
    <w:rsid w:val="000733DB"/>
    <w:rsid w:val="00073E44"/>
    <w:rsid w:val="00074328"/>
    <w:rsid w:val="000747BB"/>
    <w:rsid w:val="00076500"/>
    <w:rsid w:val="000769CE"/>
    <w:rsid w:val="00081F8C"/>
    <w:rsid w:val="00082DE3"/>
    <w:rsid w:val="00084011"/>
    <w:rsid w:val="00091A35"/>
    <w:rsid w:val="000920A7"/>
    <w:rsid w:val="00092499"/>
    <w:rsid w:val="0009294C"/>
    <w:rsid w:val="000930E9"/>
    <w:rsid w:val="0009310F"/>
    <w:rsid w:val="00094A0E"/>
    <w:rsid w:val="00094E45"/>
    <w:rsid w:val="0009754B"/>
    <w:rsid w:val="000975CA"/>
    <w:rsid w:val="000A2474"/>
    <w:rsid w:val="000A3560"/>
    <w:rsid w:val="000A3607"/>
    <w:rsid w:val="000A3F56"/>
    <w:rsid w:val="000A4CA9"/>
    <w:rsid w:val="000A590A"/>
    <w:rsid w:val="000B0E4D"/>
    <w:rsid w:val="000B25A8"/>
    <w:rsid w:val="000B56C1"/>
    <w:rsid w:val="000B57F4"/>
    <w:rsid w:val="000C01D6"/>
    <w:rsid w:val="000C0B35"/>
    <w:rsid w:val="000C164A"/>
    <w:rsid w:val="000C47D8"/>
    <w:rsid w:val="000C55BE"/>
    <w:rsid w:val="000C59B4"/>
    <w:rsid w:val="000C5E7B"/>
    <w:rsid w:val="000C64C7"/>
    <w:rsid w:val="000C7524"/>
    <w:rsid w:val="000D29D3"/>
    <w:rsid w:val="000D2F2E"/>
    <w:rsid w:val="000D3D29"/>
    <w:rsid w:val="000D4B0D"/>
    <w:rsid w:val="000D524F"/>
    <w:rsid w:val="000D61D0"/>
    <w:rsid w:val="000D62BE"/>
    <w:rsid w:val="000D69E6"/>
    <w:rsid w:val="000E01BD"/>
    <w:rsid w:val="000E2906"/>
    <w:rsid w:val="000E2D67"/>
    <w:rsid w:val="000E2E6A"/>
    <w:rsid w:val="000E63B1"/>
    <w:rsid w:val="000E63B7"/>
    <w:rsid w:val="000E7A91"/>
    <w:rsid w:val="000F30C0"/>
    <w:rsid w:val="000F4A68"/>
    <w:rsid w:val="000F5224"/>
    <w:rsid w:val="000F5B2F"/>
    <w:rsid w:val="000F5D94"/>
    <w:rsid w:val="000F7190"/>
    <w:rsid w:val="000F757B"/>
    <w:rsid w:val="00100CB0"/>
    <w:rsid w:val="00101300"/>
    <w:rsid w:val="001020AA"/>
    <w:rsid w:val="001025B9"/>
    <w:rsid w:val="00102614"/>
    <w:rsid w:val="00102A68"/>
    <w:rsid w:val="00103703"/>
    <w:rsid w:val="001047F0"/>
    <w:rsid w:val="00104BE8"/>
    <w:rsid w:val="00107947"/>
    <w:rsid w:val="001108F7"/>
    <w:rsid w:val="00112426"/>
    <w:rsid w:val="0011549E"/>
    <w:rsid w:val="00115CCB"/>
    <w:rsid w:val="00117ADD"/>
    <w:rsid w:val="00120A25"/>
    <w:rsid w:val="00122055"/>
    <w:rsid w:val="00122193"/>
    <w:rsid w:val="00122D28"/>
    <w:rsid w:val="00124913"/>
    <w:rsid w:val="00124B61"/>
    <w:rsid w:val="001258EA"/>
    <w:rsid w:val="00125E7A"/>
    <w:rsid w:val="001300E0"/>
    <w:rsid w:val="00130E69"/>
    <w:rsid w:val="001310F2"/>
    <w:rsid w:val="001311AD"/>
    <w:rsid w:val="001314B1"/>
    <w:rsid w:val="001314E4"/>
    <w:rsid w:val="001337CA"/>
    <w:rsid w:val="00133B1B"/>
    <w:rsid w:val="00137018"/>
    <w:rsid w:val="00137F3F"/>
    <w:rsid w:val="00140440"/>
    <w:rsid w:val="00142EA2"/>
    <w:rsid w:val="001434F3"/>
    <w:rsid w:val="001436C6"/>
    <w:rsid w:val="001455C9"/>
    <w:rsid w:val="00150681"/>
    <w:rsid w:val="0015128D"/>
    <w:rsid w:val="00151531"/>
    <w:rsid w:val="00152F10"/>
    <w:rsid w:val="001537F4"/>
    <w:rsid w:val="0015495A"/>
    <w:rsid w:val="00154B91"/>
    <w:rsid w:val="001574DB"/>
    <w:rsid w:val="001577D6"/>
    <w:rsid w:val="0016169F"/>
    <w:rsid w:val="00162003"/>
    <w:rsid w:val="001636F8"/>
    <w:rsid w:val="0016371C"/>
    <w:rsid w:val="001649C8"/>
    <w:rsid w:val="00165746"/>
    <w:rsid w:val="001664B0"/>
    <w:rsid w:val="00166BD1"/>
    <w:rsid w:val="00167B82"/>
    <w:rsid w:val="00172137"/>
    <w:rsid w:val="00172779"/>
    <w:rsid w:val="0017293D"/>
    <w:rsid w:val="001801F5"/>
    <w:rsid w:val="00180FB3"/>
    <w:rsid w:val="00181917"/>
    <w:rsid w:val="00181AF9"/>
    <w:rsid w:val="00183622"/>
    <w:rsid w:val="0018379F"/>
    <w:rsid w:val="001839F2"/>
    <w:rsid w:val="00185267"/>
    <w:rsid w:val="0018647E"/>
    <w:rsid w:val="00186BB3"/>
    <w:rsid w:val="00187A2B"/>
    <w:rsid w:val="00193193"/>
    <w:rsid w:val="00193E65"/>
    <w:rsid w:val="00195869"/>
    <w:rsid w:val="00195A3A"/>
    <w:rsid w:val="001A0A9E"/>
    <w:rsid w:val="001A0BDE"/>
    <w:rsid w:val="001A0FA3"/>
    <w:rsid w:val="001A46AE"/>
    <w:rsid w:val="001A71B8"/>
    <w:rsid w:val="001A74E8"/>
    <w:rsid w:val="001A75C2"/>
    <w:rsid w:val="001A7847"/>
    <w:rsid w:val="001B1AE0"/>
    <w:rsid w:val="001B2924"/>
    <w:rsid w:val="001B30C8"/>
    <w:rsid w:val="001B3CBD"/>
    <w:rsid w:val="001B3F5E"/>
    <w:rsid w:val="001B406C"/>
    <w:rsid w:val="001B448E"/>
    <w:rsid w:val="001B5071"/>
    <w:rsid w:val="001C1043"/>
    <w:rsid w:val="001C1283"/>
    <w:rsid w:val="001C28E7"/>
    <w:rsid w:val="001C39A4"/>
    <w:rsid w:val="001C49F6"/>
    <w:rsid w:val="001C618B"/>
    <w:rsid w:val="001C724F"/>
    <w:rsid w:val="001C733F"/>
    <w:rsid w:val="001C7508"/>
    <w:rsid w:val="001C7A79"/>
    <w:rsid w:val="001D1B71"/>
    <w:rsid w:val="001D2238"/>
    <w:rsid w:val="001D3C72"/>
    <w:rsid w:val="001D4CCF"/>
    <w:rsid w:val="001D69B4"/>
    <w:rsid w:val="001D6CB8"/>
    <w:rsid w:val="001E22C6"/>
    <w:rsid w:val="001E339B"/>
    <w:rsid w:val="001E3626"/>
    <w:rsid w:val="001E3902"/>
    <w:rsid w:val="001E42B5"/>
    <w:rsid w:val="001E471B"/>
    <w:rsid w:val="001E4C92"/>
    <w:rsid w:val="001E4F86"/>
    <w:rsid w:val="001E52B3"/>
    <w:rsid w:val="001E5742"/>
    <w:rsid w:val="001E724A"/>
    <w:rsid w:val="001F1D6C"/>
    <w:rsid w:val="001F4005"/>
    <w:rsid w:val="001F4258"/>
    <w:rsid w:val="001F4BF2"/>
    <w:rsid w:val="001F4EE7"/>
    <w:rsid w:val="001F6600"/>
    <w:rsid w:val="001F6AE9"/>
    <w:rsid w:val="001F716B"/>
    <w:rsid w:val="002013E9"/>
    <w:rsid w:val="002017B0"/>
    <w:rsid w:val="002022D3"/>
    <w:rsid w:val="00202A63"/>
    <w:rsid w:val="00202B04"/>
    <w:rsid w:val="00205BC5"/>
    <w:rsid w:val="00207D18"/>
    <w:rsid w:val="00207E5B"/>
    <w:rsid w:val="002136A4"/>
    <w:rsid w:val="00214A92"/>
    <w:rsid w:val="0021625D"/>
    <w:rsid w:val="00220412"/>
    <w:rsid w:val="002212D4"/>
    <w:rsid w:val="00226E84"/>
    <w:rsid w:val="0022733B"/>
    <w:rsid w:val="0022784E"/>
    <w:rsid w:val="00232B73"/>
    <w:rsid w:val="0023606B"/>
    <w:rsid w:val="00237930"/>
    <w:rsid w:val="00241124"/>
    <w:rsid w:val="00242349"/>
    <w:rsid w:val="0024318E"/>
    <w:rsid w:val="00244FCC"/>
    <w:rsid w:val="002461B4"/>
    <w:rsid w:val="0024656D"/>
    <w:rsid w:val="0024735A"/>
    <w:rsid w:val="0025066E"/>
    <w:rsid w:val="002512A0"/>
    <w:rsid w:val="0025268E"/>
    <w:rsid w:val="00252A5A"/>
    <w:rsid w:val="002545D6"/>
    <w:rsid w:val="0025675A"/>
    <w:rsid w:val="00261038"/>
    <w:rsid w:val="00261062"/>
    <w:rsid w:val="00263AD7"/>
    <w:rsid w:val="00263D12"/>
    <w:rsid w:val="00264076"/>
    <w:rsid w:val="00264F4E"/>
    <w:rsid w:val="002652EC"/>
    <w:rsid w:val="0026536D"/>
    <w:rsid w:val="00265CD5"/>
    <w:rsid w:val="00266C28"/>
    <w:rsid w:val="00267FDA"/>
    <w:rsid w:val="002718E8"/>
    <w:rsid w:val="00274579"/>
    <w:rsid w:val="00275B22"/>
    <w:rsid w:val="002814C7"/>
    <w:rsid w:val="00281529"/>
    <w:rsid w:val="0028223D"/>
    <w:rsid w:val="00282A39"/>
    <w:rsid w:val="002830CA"/>
    <w:rsid w:val="002838DD"/>
    <w:rsid w:val="00283ABE"/>
    <w:rsid w:val="00283F5B"/>
    <w:rsid w:val="0028524B"/>
    <w:rsid w:val="00287708"/>
    <w:rsid w:val="002900E7"/>
    <w:rsid w:val="00292E61"/>
    <w:rsid w:val="00292FA8"/>
    <w:rsid w:val="00294BCC"/>
    <w:rsid w:val="00295C4D"/>
    <w:rsid w:val="00297826"/>
    <w:rsid w:val="002A2B7A"/>
    <w:rsid w:val="002A36D0"/>
    <w:rsid w:val="002A39FB"/>
    <w:rsid w:val="002B1E5D"/>
    <w:rsid w:val="002B23AE"/>
    <w:rsid w:val="002B3656"/>
    <w:rsid w:val="002B387D"/>
    <w:rsid w:val="002B404A"/>
    <w:rsid w:val="002B6610"/>
    <w:rsid w:val="002B7802"/>
    <w:rsid w:val="002C049B"/>
    <w:rsid w:val="002C16F8"/>
    <w:rsid w:val="002C25BC"/>
    <w:rsid w:val="002C2869"/>
    <w:rsid w:val="002C3A03"/>
    <w:rsid w:val="002D256C"/>
    <w:rsid w:val="002D299E"/>
    <w:rsid w:val="002D4AE6"/>
    <w:rsid w:val="002D4D3C"/>
    <w:rsid w:val="002D762F"/>
    <w:rsid w:val="002D7C92"/>
    <w:rsid w:val="002E0B73"/>
    <w:rsid w:val="002E0EA7"/>
    <w:rsid w:val="002E361A"/>
    <w:rsid w:val="002E3806"/>
    <w:rsid w:val="002E4DBB"/>
    <w:rsid w:val="002E53EF"/>
    <w:rsid w:val="002E6F9F"/>
    <w:rsid w:val="002E7841"/>
    <w:rsid w:val="002F1F63"/>
    <w:rsid w:val="002F430E"/>
    <w:rsid w:val="002F4528"/>
    <w:rsid w:val="002F539E"/>
    <w:rsid w:val="002F5C76"/>
    <w:rsid w:val="002F71E8"/>
    <w:rsid w:val="002F734B"/>
    <w:rsid w:val="002F7810"/>
    <w:rsid w:val="00302EF8"/>
    <w:rsid w:val="003034C7"/>
    <w:rsid w:val="00303CED"/>
    <w:rsid w:val="0030680B"/>
    <w:rsid w:val="00306973"/>
    <w:rsid w:val="003076FD"/>
    <w:rsid w:val="003114F6"/>
    <w:rsid w:val="00311731"/>
    <w:rsid w:val="003126C5"/>
    <w:rsid w:val="00315175"/>
    <w:rsid w:val="003218B4"/>
    <w:rsid w:val="00321D2E"/>
    <w:rsid w:val="0032324D"/>
    <w:rsid w:val="003236A7"/>
    <w:rsid w:val="00324EA1"/>
    <w:rsid w:val="003252F5"/>
    <w:rsid w:val="003262BB"/>
    <w:rsid w:val="003270DD"/>
    <w:rsid w:val="00327266"/>
    <w:rsid w:val="00330E14"/>
    <w:rsid w:val="00331AC2"/>
    <w:rsid w:val="0033529C"/>
    <w:rsid w:val="003359D3"/>
    <w:rsid w:val="003364A9"/>
    <w:rsid w:val="003375D8"/>
    <w:rsid w:val="00337761"/>
    <w:rsid w:val="00337948"/>
    <w:rsid w:val="00341EB7"/>
    <w:rsid w:val="00344CCE"/>
    <w:rsid w:val="00345841"/>
    <w:rsid w:val="00346173"/>
    <w:rsid w:val="00346C13"/>
    <w:rsid w:val="00352728"/>
    <w:rsid w:val="003527D1"/>
    <w:rsid w:val="00352A9C"/>
    <w:rsid w:val="0035329C"/>
    <w:rsid w:val="00354D78"/>
    <w:rsid w:val="0035624D"/>
    <w:rsid w:val="0035654C"/>
    <w:rsid w:val="00362606"/>
    <w:rsid w:val="00362696"/>
    <w:rsid w:val="00364B18"/>
    <w:rsid w:val="0037308E"/>
    <w:rsid w:val="00374D65"/>
    <w:rsid w:val="00375D6A"/>
    <w:rsid w:val="003761B6"/>
    <w:rsid w:val="003813AE"/>
    <w:rsid w:val="0038181E"/>
    <w:rsid w:val="00381A68"/>
    <w:rsid w:val="00381C14"/>
    <w:rsid w:val="00384F34"/>
    <w:rsid w:val="00385E2D"/>
    <w:rsid w:val="00385F3C"/>
    <w:rsid w:val="00391D72"/>
    <w:rsid w:val="00392939"/>
    <w:rsid w:val="00393A60"/>
    <w:rsid w:val="003967E1"/>
    <w:rsid w:val="0039717C"/>
    <w:rsid w:val="0039739D"/>
    <w:rsid w:val="003978EC"/>
    <w:rsid w:val="003A0CFB"/>
    <w:rsid w:val="003A16C9"/>
    <w:rsid w:val="003A1C11"/>
    <w:rsid w:val="003B1406"/>
    <w:rsid w:val="003B18E8"/>
    <w:rsid w:val="003B1F8C"/>
    <w:rsid w:val="003B2529"/>
    <w:rsid w:val="003B2FAF"/>
    <w:rsid w:val="003B5123"/>
    <w:rsid w:val="003B6B6F"/>
    <w:rsid w:val="003B6BC6"/>
    <w:rsid w:val="003B6C72"/>
    <w:rsid w:val="003C2A26"/>
    <w:rsid w:val="003C369C"/>
    <w:rsid w:val="003C5219"/>
    <w:rsid w:val="003C6DB3"/>
    <w:rsid w:val="003C725D"/>
    <w:rsid w:val="003D2475"/>
    <w:rsid w:val="003D30E0"/>
    <w:rsid w:val="003D3FD6"/>
    <w:rsid w:val="003D4590"/>
    <w:rsid w:val="003E08D5"/>
    <w:rsid w:val="003E0BC0"/>
    <w:rsid w:val="003E1B7D"/>
    <w:rsid w:val="003E3079"/>
    <w:rsid w:val="003E371D"/>
    <w:rsid w:val="003E3B9A"/>
    <w:rsid w:val="003E46C6"/>
    <w:rsid w:val="003E46FA"/>
    <w:rsid w:val="003E555D"/>
    <w:rsid w:val="003E612F"/>
    <w:rsid w:val="003E643A"/>
    <w:rsid w:val="003E6548"/>
    <w:rsid w:val="003E7476"/>
    <w:rsid w:val="003F170A"/>
    <w:rsid w:val="003F1986"/>
    <w:rsid w:val="003F6C3E"/>
    <w:rsid w:val="003F7A26"/>
    <w:rsid w:val="003F7D1C"/>
    <w:rsid w:val="00400758"/>
    <w:rsid w:val="00400A68"/>
    <w:rsid w:val="00404AB0"/>
    <w:rsid w:val="00405838"/>
    <w:rsid w:val="00406BA0"/>
    <w:rsid w:val="004109BD"/>
    <w:rsid w:val="00410ADD"/>
    <w:rsid w:val="00412882"/>
    <w:rsid w:val="00412C5F"/>
    <w:rsid w:val="00412FDD"/>
    <w:rsid w:val="0041340F"/>
    <w:rsid w:val="00416C2C"/>
    <w:rsid w:val="00417F23"/>
    <w:rsid w:val="00420179"/>
    <w:rsid w:val="00420E9D"/>
    <w:rsid w:val="00422F12"/>
    <w:rsid w:val="00423176"/>
    <w:rsid w:val="0042467F"/>
    <w:rsid w:val="00426080"/>
    <w:rsid w:val="00427042"/>
    <w:rsid w:val="00432867"/>
    <w:rsid w:val="0043303D"/>
    <w:rsid w:val="00435D30"/>
    <w:rsid w:val="004368AA"/>
    <w:rsid w:val="0044035A"/>
    <w:rsid w:val="00440874"/>
    <w:rsid w:val="0044258E"/>
    <w:rsid w:val="004427BB"/>
    <w:rsid w:val="004433E7"/>
    <w:rsid w:val="004448B2"/>
    <w:rsid w:val="00444E9C"/>
    <w:rsid w:val="0044549B"/>
    <w:rsid w:val="004471A9"/>
    <w:rsid w:val="0045002F"/>
    <w:rsid w:val="00451C73"/>
    <w:rsid w:val="00453489"/>
    <w:rsid w:val="00454EAD"/>
    <w:rsid w:val="0046117B"/>
    <w:rsid w:val="0046283F"/>
    <w:rsid w:val="00464467"/>
    <w:rsid w:val="0046480B"/>
    <w:rsid w:val="00464820"/>
    <w:rsid w:val="00475813"/>
    <w:rsid w:val="004765E0"/>
    <w:rsid w:val="00476E7B"/>
    <w:rsid w:val="00477CFB"/>
    <w:rsid w:val="00480058"/>
    <w:rsid w:val="004807DD"/>
    <w:rsid w:val="00482CDB"/>
    <w:rsid w:val="004833FA"/>
    <w:rsid w:val="004836F0"/>
    <w:rsid w:val="00484E9F"/>
    <w:rsid w:val="00486C1D"/>
    <w:rsid w:val="004873AB"/>
    <w:rsid w:val="00491B87"/>
    <w:rsid w:val="00491CAE"/>
    <w:rsid w:val="00495BC5"/>
    <w:rsid w:val="004962F4"/>
    <w:rsid w:val="00497890"/>
    <w:rsid w:val="004A1BF9"/>
    <w:rsid w:val="004A1F0D"/>
    <w:rsid w:val="004A2FDC"/>
    <w:rsid w:val="004A4812"/>
    <w:rsid w:val="004A57C1"/>
    <w:rsid w:val="004A724D"/>
    <w:rsid w:val="004A76A3"/>
    <w:rsid w:val="004A780E"/>
    <w:rsid w:val="004A7980"/>
    <w:rsid w:val="004A7E88"/>
    <w:rsid w:val="004B0A65"/>
    <w:rsid w:val="004B33C5"/>
    <w:rsid w:val="004B3AAA"/>
    <w:rsid w:val="004B3FEE"/>
    <w:rsid w:val="004B42CD"/>
    <w:rsid w:val="004B7FF9"/>
    <w:rsid w:val="004C166C"/>
    <w:rsid w:val="004C3ED4"/>
    <w:rsid w:val="004C64EA"/>
    <w:rsid w:val="004D0725"/>
    <w:rsid w:val="004D18EC"/>
    <w:rsid w:val="004D2CA7"/>
    <w:rsid w:val="004D30DC"/>
    <w:rsid w:val="004D3AEA"/>
    <w:rsid w:val="004D56BC"/>
    <w:rsid w:val="004D759B"/>
    <w:rsid w:val="004E060D"/>
    <w:rsid w:val="004E4172"/>
    <w:rsid w:val="004E4CF1"/>
    <w:rsid w:val="004F1046"/>
    <w:rsid w:val="004F11BE"/>
    <w:rsid w:val="004F1625"/>
    <w:rsid w:val="004F26CE"/>
    <w:rsid w:val="004F26E8"/>
    <w:rsid w:val="004F3282"/>
    <w:rsid w:val="004F38D0"/>
    <w:rsid w:val="004F6199"/>
    <w:rsid w:val="004F7A10"/>
    <w:rsid w:val="005004CC"/>
    <w:rsid w:val="00500890"/>
    <w:rsid w:val="00500954"/>
    <w:rsid w:val="0050684B"/>
    <w:rsid w:val="00511456"/>
    <w:rsid w:val="00511B61"/>
    <w:rsid w:val="0051243B"/>
    <w:rsid w:val="00512861"/>
    <w:rsid w:val="00514235"/>
    <w:rsid w:val="00514B75"/>
    <w:rsid w:val="00520083"/>
    <w:rsid w:val="00524033"/>
    <w:rsid w:val="005240AD"/>
    <w:rsid w:val="00524EBC"/>
    <w:rsid w:val="00526799"/>
    <w:rsid w:val="00526950"/>
    <w:rsid w:val="00527A6C"/>
    <w:rsid w:val="005304D0"/>
    <w:rsid w:val="0053062B"/>
    <w:rsid w:val="00531299"/>
    <w:rsid w:val="00531747"/>
    <w:rsid w:val="00532597"/>
    <w:rsid w:val="005334A4"/>
    <w:rsid w:val="0053488A"/>
    <w:rsid w:val="00536A63"/>
    <w:rsid w:val="005429AA"/>
    <w:rsid w:val="00542FF7"/>
    <w:rsid w:val="00545533"/>
    <w:rsid w:val="00550E67"/>
    <w:rsid w:val="00550F36"/>
    <w:rsid w:val="005528E5"/>
    <w:rsid w:val="00555096"/>
    <w:rsid w:val="0055509A"/>
    <w:rsid w:val="005559E1"/>
    <w:rsid w:val="00557A1A"/>
    <w:rsid w:val="00557DA7"/>
    <w:rsid w:val="00562BBF"/>
    <w:rsid w:val="005639DA"/>
    <w:rsid w:val="00564E6D"/>
    <w:rsid w:val="00567FBA"/>
    <w:rsid w:val="005719BD"/>
    <w:rsid w:val="00571B8C"/>
    <w:rsid w:val="00573A3B"/>
    <w:rsid w:val="005746C6"/>
    <w:rsid w:val="00575495"/>
    <w:rsid w:val="005758CF"/>
    <w:rsid w:val="00577935"/>
    <w:rsid w:val="00577A90"/>
    <w:rsid w:val="00582FBF"/>
    <w:rsid w:val="00584C89"/>
    <w:rsid w:val="00585E72"/>
    <w:rsid w:val="0058665D"/>
    <w:rsid w:val="00590715"/>
    <w:rsid w:val="00590A1A"/>
    <w:rsid w:val="00590E1B"/>
    <w:rsid w:val="00591A5A"/>
    <w:rsid w:val="005943D3"/>
    <w:rsid w:val="005944AD"/>
    <w:rsid w:val="005965F5"/>
    <w:rsid w:val="00596F58"/>
    <w:rsid w:val="005A065A"/>
    <w:rsid w:val="005A11BC"/>
    <w:rsid w:val="005A24E0"/>
    <w:rsid w:val="005A30DF"/>
    <w:rsid w:val="005A3197"/>
    <w:rsid w:val="005A37EB"/>
    <w:rsid w:val="005A3C0D"/>
    <w:rsid w:val="005A3CD8"/>
    <w:rsid w:val="005A7F02"/>
    <w:rsid w:val="005B0D91"/>
    <w:rsid w:val="005B27FA"/>
    <w:rsid w:val="005B2F86"/>
    <w:rsid w:val="005B4B86"/>
    <w:rsid w:val="005C0173"/>
    <w:rsid w:val="005C06B1"/>
    <w:rsid w:val="005C0788"/>
    <w:rsid w:val="005C1261"/>
    <w:rsid w:val="005C1FEA"/>
    <w:rsid w:val="005C4147"/>
    <w:rsid w:val="005C439C"/>
    <w:rsid w:val="005C4D8F"/>
    <w:rsid w:val="005C634C"/>
    <w:rsid w:val="005C64DC"/>
    <w:rsid w:val="005D1610"/>
    <w:rsid w:val="005D4E5A"/>
    <w:rsid w:val="005E09E7"/>
    <w:rsid w:val="005E0E20"/>
    <w:rsid w:val="005E1282"/>
    <w:rsid w:val="005E1DD1"/>
    <w:rsid w:val="005E214F"/>
    <w:rsid w:val="005E238F"/>
    <w:rsid w:val="005E2424"/>
    <w:rsid w:val="005E2BAC"/>
    <w:rsid w:val="005E3452"/>
    <w:rsid w:val="005F0FC1"/>
    <w:rsid w:val="005F5573"/>
    <w:rsid w:val="005F7C20"/>
    <w:rsid w:val="005F7FC7"/>
    <w:rsid w:val="00600109"/>
    <w:rsid w:val="00600159"/>
    <w:rsid w:val="006022FA"/>
    <w:rsid w:val="0060438E"/>
    <w:rsid w:val="00605AAE"/>
    <w:rsid w:val="00606579"/>
    <w:rsid w:val="0060742A"/>
    <w:rsid w:val="00610237"/>
    <w:rsid w:val="006106FA"/>
    <w:rsid w:val="006205CC"/>
    <w:rsid w:val="00620ED6"/>
    <w:rsid w:val="006217EF"/>
    <w:rsid w:val="00621A1C"/>
    <w:rsid w:val="006221AD"/>
    <w:rsid w:val="006238BA"/>
    <w:rsid w:val="00627806"/>
    <w:rsid w:val="00632531"/>
    <w:rsid w:val="006339D1"/>
    <w:rsid w:val="0063438F"/>
    <w:rsid w:val="00636542"/>
    <w:rsid w:val="006366DD"/>
    <w:rsid w:val="006377D1"/>
    <w:rsid w:val="0064396E"/>
    <w:rsid w:val="006439C5"/>
    <w:rsid w:val="006445AE"/>
    <w:rsid w:val="006460B9"/>
    <w:rsid w:val="00646A03"/>
    <w:rsid w:val="006548DC"/>
    <w:rsid w:val="00654F4E"/>
    <w:rsid w:val="0065623D"/>
    <w:rsid w:val="006570CE"/>
    <w:rsid w:val="00661E6C"/>
    <w:rsid w:val="006636C7"/>
    <w:rsid w:val="006637E3"/>
    <w:rsid w:val="0066499D"/>
    <w:rsid w:val="00664DD8"/>
    <w:rsid w:val="00665894"/>
    <w:rsid w:val="006679D3"/>
    <w:rsid w:val="0067056E"/>
    <w:rsid w:val="00680A03"/>
    <w:rsid w:val="0068142B"/>
    <w:rsid w:val="00682406"/>
    <w:rsid w:val="006828B9"/>
    <w:rsid w:val="00682BA1"/>
    <w:rsid w:val="006833A4"/>
    <w:rsid w:val="006835BA"/>
    <w:rsid w:val="00684BC1"/>
    <w:rsid w:val="006853F0"/>
    <w:rsid w:val="00685443"/>
    <w:rsid w:val="006906A1"/>
    <w:rsid w:val="00695E98"/>
    <w:rsid w:val="00697C2D"/>
    <w:rsid w:val="006A08C4"/>
    <w:rsid w:val="006A152C"/>
    <w:rsid w:val="006A1755"/>
    <w:rsid w:val="006A176A"/>
    <w:rsid w:val="006A1856"/>
    <w:rsid w:val="006A3ED8"/>
    <w:rsid w:val="006A5B40"/>
    <w:rsid w:val="006A7C1F"/>
    <w:rsid w:val="006B0BAE"/>
    <w:rsid w:val="006B1010"/>
    <w:rsid w:val="006B130D"/>
    <w:rsid w:val="006C0894"/>
    <w:rsid w:val="006C0B2B"/>
    <w:rsid w:val="006C2BFC"/>
    <w:rsid w:val="006C3419"/>
    <w:rsid w:val="006C40D2"/>
    <w:rsid w:val="006C5842"/>
    <w:rsid w:val="006D0268"/>
    <w:rsid w:val="006D1388"/>
    <w:rsid w:val="006D361E"/>
    <w:rsid w:val="006D38CA"/>
    <w:rsid w:val="006D3DE0"/>
    <w:rsid w:val="006D501C"/>
    <w:rsid w:val="006E000E"/>
    <w:rsid w:val="006E1123"/>
    <w:rsid w:val="006E186D"/>
    <w:rsid w:val="006E293C"/>
    <w:rsid w:val="006E2F90"/>
    <w:rsid w:val="006E40E9"/>
    <w:rsid w:val="006E4C93"/>
    <w:rsid w:val="006E51BA"/>
    <w:rsid w:val="006E5A1D"/>
    <w:rsid w:val="006E5C59"/>
    <w:rsid w:val="006E7C09"/>
    <w:rsid w:val="006F110A"/>
    <w:rsid w:val="006F18F3"/>
    <w:rsid w:val="006F2E8E"/>
    <w:rsid w:val="006F3909"/>
    <w:rsid w:val="006F3ED3"/>
    <w:rsid w:val="006F4790"/>
    <w:rsid w:val="006F5DE1"/>
    <w:rsid w:val="006F74E0"/>
    <w:rsid w:val="007018B3"/>
    <w:rsid w:val="007030F1"/>
    <w:rsid w:val="007044CE"/>
    <w:rsid w:val="00704D95"/>
    <w:rsid w:val="00707893"/>
    <w:rsid w:val="007131BC"/>
    <w:rsid w:val="007134D1"/>
    <w:rsid w:val="00716AD2"/>
    <w:rsid w:val="00720949"/>
    <w:rsid w:val="007210A5"/>
    <w:rsid w:val="007211E8"/>
    <w:rsid w:val="00721AFA"/>
    <w:rsid w:val="00722E63"/>
    <w:rsid w:val="00723637"/>
    <w:rsid w:val="007237FC"/>
    <w:rsid w:val="00723820"/>
    <w:rsid w:val="00723949"/>
    <w:rsid w:val="00724AAF"/>
    <w:rsid w:val="00733D4D"/>
    <w:rsid w:val="00734486"/>
    <w:rsid w:val="007366BD"/>
    <w:rsid w:val="007400D4"/>
    <w:rsid w:val="00743244"/>
    <w:rsid w:val="007439AF"/>
    <w:rsid w:val="00743E17"/>
    <w:rsid w:val="00745492"/>
    <w:rsid w:val="00746DBD"/>
    <w:rsid w:val="00750908"/>
    <w:rsid w:val="007525A7"/>
    <w:rsid w:val="00755178"/>
    <w:rsid w:val="007556AD"/>
    <w:rsid w:val="007617A2"/>
    <w:rsid w:val="00761EA4"/>
    <w:rsid w:val="00762A62"/>
    <w:rsid w:val="00763C05"/>
    <w:rsid w:val="00764225"/>
    <w:rsid w:val="00764FCC"/>
    <w:rsid w:val="00765016"/>
    <w:rsid w:val="0076572E"/>
    <w:rsid w:val="007663B4"/>
    <w:rsid w:val="00767D22"/>
    <w:rsid w:val="00770049"/>
    <w:rsid w:val="00775DD7"/>
    <w:rsid w:val="00775F5F"/>
    <w:rsid w:val="00777FA3"/>
    <w:rsid w:val="00780637"/>
    <w:rsid w:val="00780FAC"/>
    <w:rsid w:val="00782F4B"/>
    <w:rsid w:val="00783C98"/>
    <w:rsid w:val="0078411C"/>
    <w:rsid w:val="00786B9A"/>
    <w:rsid w:val="00791114"/>
    <w:rsid w:val="00791722"/>
    <w:rsid w:val="007918F1"/>
    <w:rsid w:val="00791BE5"/>
    <w:rsid w:val="007922FE"/>
    <w:rsid w:val="00797456"/>
    <w:rsid w:val="00797BBD"/>
    <w:rsid w:val="007A017F"/>
    <w:rsid w:val="007A09E2"/>
    <w:rsid w:val="007A0FF2"/>
    <w:rsid w:val="007A22D8"/>
    <w:rsid w:val="007A3EE7"/>
    <w:rsid w:val="007A6FCB"/>
    <w:rsid w:val="007A7108"/>
    <w:rsid w:val="007A72DB"/>
    <w:rsid w:val="007B03FB"/>
    <w:rsid w:val="007B061C"/>
    <w:rsid w:val="007B279D"/>
    <w:rsid w:val="007B28BD"/>
    <w:rsid w:val="007B33FA"/>
    <w:rsid w:val="007B35CA"/>
    <w:rsid w:val="007B6163"/>
    <w:rsid w:val="007B686A"/>
    <w:rsid w:val="007C092B"/>
    <w:rsid w:val="007C2921"/>
    <w:rsid w:val="007C2E98"/>
    <w:rsid w:val="007C33B9"/>
    <w:rsid w:val="007C440B"/>
    <w:rsid w:val="007C4AEF"/>
    <w:rsid w:val="007C50C3"/>
    <w:rsid w:val="007C5B4F"/>
    <w:rsid w:val="007C5F53"/>
    <w:rsid w:val="007C6815"/>
    <w:rsid w:val="007D103D"/>
    <w:rsid w:val="007D2795"/>
    <w:rsid w:val="007D2B5A"/>
    <w:rsid w:val="007D3550"/>
    <w:rsid w:val="007D3689"/>
    <w:rsid w:val="007D3B7F"/>
    <w:rsid w:val="007D454D"/>
    <w:rsid w:val="007D4E36"/>
    <w:rsid w:val="007D65C9"/>
    <w:rsid w:val="007E0132"/>
    <w:rsid w:val="007E0884"/>
    <w:rsid w:val="007E0C7F"/>
    <w:rsid w:val="007E1197"/>
    <w:rsid w:val="007E1897"/>
    <w:rsid w:val="007E22D5"/>
    <w:rsid w:val="007E2368"/>
    <w:rsid w:val="007E29DD"/>
    <w:rsid w:val="007E2FE6"/>
    <w:rsid w:val="007E3C90"/>
    <w:rsid w:val="007E611D"/>
    <w:rsid w:val="007E6471"/>
    <w:rsid w:val="007F0679"/>
    <w:rsid w:val="007F0BEE"/>
    <w:rsid w:val="007F1259"/>
    <w:rsid w:val="007F2FF8"/>
    <w:rsid w:val="007F33C8"/>
    <w:rsid w:val="007F5304"/>
    <w:rsid w:val="007F599B"/>
    <w:rsid w:val="007F6D6F"/>
    <w:rsid w:val="00800DB2"/>
    <w:rsid w:val="0080320C"/>
    <w:rsid w:val="00803999"/>
    <w:rsid w:val="00804077"/>
    <w:rsid w:val="00804104"/>
    <w:rsid w:val="0080483E"/>
    <w:rsid w:val="00806054"/>
    <w:rsid w:val="00807115"/>
    <w:rsid w:val="00807840"/>
    <w:rsid w:val="00811DC2"/>
    <w:rsid w:val="008123E7"/>
    <w:rsid w:val="008136B9"/>
    <w:rsid w:val="00813C0A"/>
    <w:rsid w:val="00814198"/>
    <w:rsid w:val="0081679B"/>
    <w:rsid w:val="008203E1"/>
    <w:rsid w:val="0082134A"/>
    <w:rsid w:val="00822CB4"/>
    <w:rsid w:val="00822FA0"/>
    <w:rsid w:val="00826008"/>
    <w:rsid w:val="008265F8"/>
    <w:rsid w:val="00826FCF"/>
    <w:rsid w:val="008302D5"/>
    <w:rsid w:val="00830CE5"/>
    <w:rsid w:val="00831684"/>
    <w:rsid w:val="00831795"/>
    <w:rsid w:val="008343FA"/>
    <w:rsid w:val="00834636"/>
    <w:rsid w:val="008356B6"/>
    <w:rsid w:val="008410EA"/>
    <w:rsid w:val="008418BD"/>
    <w:rsid w:val="00842DCB"/>
    <w:rsid w:val="00843E50"/>
    <w:rsid w:val="00843EFF"/>
    <w:rsid w:val="00845BD7"/>
    <w:rsid w:val="00850D26"/>
    <w:rsid w:val="00852D01"/>
    <w:rsid w:val="00853479"/>
    <w:rsid w:val="008541D8"/>
    <w:rsid w:val="00857D70"/>
    <w:rsid w:val="008604FA"/>
    <w:rsid w:val="0086293B"/>
    <w:rsid w:val="00862A97"/>
    <w:rsid w:val="00862CF6"/>
    <w:rsid w:val="00862DD4"/>
    <w:rsid w:val="00870EF1"/>
    <w:rsid w:val="00871A7F"/>
    <w:rsid w:val="008727B2"/>
    <w:rsid w:val="008731D9"/>
    <w:rsid w:val="008806F6"/>
    <w:rsid w:val="00882B59"/>
    <w:rsid w:val="00883374"/>
    <w:rsid w:val="0088357D"/>
    <w:rsid w:val="00884D50"/>
    <w:rsid w:val="00885DBC"/>
    <w:rsid w:val="00885FEE"/>
    <w:rsid w:val="00886895"/>
    <w:rsid w:val="00887C41"/>
    <w:rsid w:val="00890A5C"/>
    <w:rsid w:val="0089124A"/>
    <w:rsid w:val="0089252F"/>
    <w:rsid w:val="008931D4"/>
    <w:rsid w:val="00894154"/>
    <w:rsid w:val="008A0BC5"/>
    <w:rsid w:val="008A5B76"/>
    <w:rsid w:val="008A6944"/>
    <w:rsid w:val="008A6F58"/>
    <w:rsid w:val="008B139E"/>
    <w:rsid w:val="008B2A6F"/>
    <w:rsid w:val="008B39DF"/>
    <w:rsid w:val="008C0225"/>
    <w:rsid w:val="008C08AB"/>
    <w:rsid w:val="008C2564"/>
    <w:rsid w:val="008C4CBE"/>
    <w:rsid w:val="008C5480"/>
    <w:rsid w:val="008C5691"/>
    <w:rsid w:val="008C6CAC"/>
    <w:rsid w:val="008C7321"/>
    <w:rsid w:val="008D0369"/>
    <w:rsid w:val="008D0F9E"/>
    <w:rsid w:val="008D1627"/>
    <w:rsid w:val="008D2382"/>
    <w:rsid w:val="008D29AF"/>
    <w:rsid w:val="008D4E00"/>
    <w:rsid w:val="008D65C6"/>
    <w:rsid w:val="008D6B76"/>
    <w:rsid w:val="008E050D"/>
    <w:rsid w:val="008E0843"/>
    <w:rsid w:val="008E17B8"/>
    <w:rsid w:val="008E1D31"/>
    <w:rsid w:val="008E3FBA"/>
    <w:rsid w:val="008E6AFB"/>
    <w:rsid w:val="008E778A"/>
    <w:rsid w:val="008E7E5C"/>
    <w:rsid w:val="008F3BE8"/>
    <w:rsid w:val="008F651C"/>
    <w:rsid w:val="008F6E1C"/>
    <w:rsid w:val="0090078A"/>
    <w:rsid w:val="00900DF2"/>
    <w:rsid w:val="00903004"/>
    <w:rsid w:val="00903BA7"/>
    <w:rsid w:val="00904A82"/>
    <w:rsid w:val="00906811"/>
    <w:rsid w:val="00907168"/>
    <w:rsid w:val="00911106"/>
    <w:rsid w:val="00912046"/>
    <w:rsid w:val="00912BB1"/>
    <w:rsid w:val="00913716"/>
    <w:rsid w:val="00914FF7"/>
    <w:rsid w:val="0091625A"/>
    <w:rsid w:val="009162AA"/>
    <w:rsid w:val="00917328"/>
    <w:rsid w:val="0092150D"/>
    <w:rsid w:val="00922EDD"/>
    <w:rsid w:val="00923F9A"/>
    <w:rsid w:val="00925952"/>
    <w:rsid w:val="00925CFF"/>
    <w:rsid w:val="00927B52"/>
    <w:rsid w:val="00932256"/>
    <w:rsid w:val="00932D12"/>
    <w:rsid w:val="009339E5"/>
    <w:rsid w:val="00937089"/>
    <w:rsid w:val="00937267"/>
    <w:rsid w:val="009414A9"/>
    <w:rsid w:val="00942137"/>
    <w:rsid w:val="00945165"/>
    <w:rsid w:val="00945776"/>
    <w:rsid w:val="00945DF9"/>
    <w:rsid w:val="009509D0"/>
    <w:rsid w:val="00952FA8"/>
    <w:rsid w:val="009532D0"/>
    <w:rsid w:val="00963C7C"/>
    <w:rsid w:val="009662A7"/>
    <w:rsid w:val="009663E5"/>
    <w:rsid w:val="0096743D"/>
    <w:rsid w:val="00970537"/>
    <w:rsid w:val="00970ECF"/>
    <w:rsid w:val="00971602"/>
    <w:rsid w:val="009730F1"/>
    <w:rsid w:val="00974320"/>
    <w:rsid w:val="00974435"/>
    <w:rsid w:val="00977C50"/>
    <w:rsid w:val="00977D9A"/>
    <w:rsid w:val="009801EF"/>
    <w:rsid w:val="00980B59"/>
    <w:rsid w:val="00981400"/>
    <w:rsid w:val="00983A1E"/>
    <w:rsid w:val="00983C14"/>
    <w:rsid w:val="0098761C"/>
    <w:rsid w:val="009901BA"/>
    <w:rsid w:val="00993708"/>
    <w:rsid w:val="00993DDE"/>
    <w:rsid w:val="0099455A"/>
    <w:rsid w:val="009957AA"/>
    <w:rsid w:val="00995F33"/>
    <w:rsid w:val="00996505"/>
    <w:rsid w:val="009A0D7E"/>
    <w:rsid w:val="009A5AE5"/>
    <w:rsid w:val="009A6208"/>
    <w:rsid w:val="009A6D7C"/>
    <w:rsid w:val="009A707F"/>
    <w:rsid w:val="009B134C"/>
    <w:rsid w:val="009B1F4A"/>
    <w:rsid w:val="009B3631"/>
    <w:rsid w:val="009B65E5"/>
    <w:rsid w:val="009B6E15"/>
    <w:rsid w:val="009C11BD"/>
    <w:rsid w:val="009C263A"/>
    <w:rsid w:val="009C28A5"/>
    <w:rsid w:val="009C309A"/>
    <w:rsid w:val="009C3EF0"/>
    <w:rsid w:val="009C4EF9"/>
    <w:rsid w:val="009C74C6"/>
    <w:rsid w:val="009C7544"/>
    <w:rsid w:val="009D08D2"/>
    <w:rsid w:val="009D09F4"/>
    <w:rsid w:val="009D0DF5"/>
    <w:rsid w:val="009D0FCD"/>
    <w:rsid w:val="009D2219"/>
    <w:rsid w:val="009D3638"/>
    <w:rsid w:val="009D36C1"/>
    <w:rsid w:val="009D4153"/>
    <w:rsid w:val="009D4757"/>
    <w:rsid w:val="009E45DB"/>
    <w:rsid w:val="009E4FF0"/>
    <w:rsid w:val="009E5955"/>
    <w:rsid w:val="009E6F50"/>
    <w:rsid w:val="009F0F68"/>
    <w:rsid w:val="009F3CFC"/>
    <w:rsid w:val="009F44A1"/>
    <w:rsid w:val="009F47DA"/>
    <w:rsid w:val="009F59DD"/>
    <w:rsid w:val="009F5B87"/>
    <w:rsid w:val="009F5CD0"/>
    <w:rsid w:val="009F6833"/>
    <w:rsid w:val="00A00DE1"/>
    <w:rsid w:val="00A03AFC"/>
    <w:rsid w:val="00A06973"/>
    <w:rsid w:val="00A075C9"/>
    <w:rsid w:val="00A0778C"/>
    <w:rsid w:val="00A079B1"/>
    <w:rsid w:val="00A07AC4"/>
    <w:rsid w:val="00A11453"/>
    <w:rsid w:val="00A11C8F"/>
    <w:rsid w:val="00A12755"/>
    <w:rsid w:val="00A13E24"/>
    <w:rsid w:val="00A14A38"/>
    <w:rsid w:val="00A14EDB"/>
    <w:rsid w:val="00A221FE"/>
    <w:rsid w:val="00A230F6"/>
    <w:rsid w:val="00A25B7E"/>
    <w:rsid w:val="00A26602"/>
    <w:rsid w:val="00A30FF0"/>
    <w:rsid w:val="00A328EE"/>
    <w:rsid w:val="00A3328A"/>
    <w:rsid w:val="00A349CC"/>
    <w:rsid w:val="00A35748"/>
    <w:rsid w:val="00A36B99"/>
    <w:rsid w:val="00A40C6B"/>
    <w:rsid w:val="00A43553"/>
    <w:rsid w:val="00A441A8"/>
    <w:rsid w:val="00A455D9"/>
    <w:rsid w:val="00A46C30"/>
    <w:rsid w:val="00A54CEB"/>
    <w:rsid w:val="00A61AFE"/>
    <w:rsid w:val="00A63134"/>
    <w:rsid w:val="00A653B8"/>
    <w:rsid w:val="00A657FC"/>
    <w:rsid w:val="00A65899"/>
    <w:rsid w:val="00A66598"/>
    <w:rsid w:val="00A704DC"/>
    <w:rsid w:val="00A714AF"/>
    <w:rsid w:val="00A71694"/>
    <w:rsid w:val="00A72F6A"/>
    <w:rsid w:val="00A758E4"/>
    <w:rsid w:val="00A7693B"/>
    <w:rsid w:val="00A838E7"/>
    <w:rsid w:val="00A8430E"/>
    <w:rsid w:val="00A84F54"/>
    <w:rsid w:val="00A87F72"/>
    <w:rsid w:val="00A9025D"/>
    <w:rsid w:val="00A91397"/>
    <w:rsid w:val="00A9314D"/>
    <w:rsid w:val="00A93F71"/>
    <w:rsid w:val="00A95A43"/>
    <w:rsid w:val="00A9635A"/>
    <w:rsid w:val="00A97E6C"/>
    <w:rsid w:val="00AA20D3"/>
    <w:rsid w:val="00AA4F40"/>
    <w:rsid w:val="00AA5568"/>
    <w:rsid w:val="00AB11B0"/>
    <w:rsid w:val="00AB1754"/>
    <w:rsid w:val="00AB1BE4"/>
    <w:rsid w:val="00AB2A57"/>
    <w:rsid w:val="00AB304B"/>
    <w:rsid w:val="00AB3738"/>
    <w:rsid w:val="00AB3E7D"/>
    <w:rsid w:val="00AB6478"/>
    <w:rsid w:val="00AC085D"/>
    <w:rsid w:val="00AC2A6C"/>
    <w:rsid w:val="00AC3779"/>
    <w:rsid w:val="00AC3C44"/>
    <w:rsid w:val="00AC50E6"/>
    <w:rsid w:val="00AC5848"/>
    <w:rsid w:val="00AC5919"/>
    <w:rsid w:val="00AC70C3"/>
    <w:rsid w:val="00AD031B"/>
    <w:rsid w:val="00AD3DBC"/>
    <w:rsid w:val="00AE063D"/>
    <w:rsid w:val="00AE1004"/>
    <w:rsid w:val="00AE1C64"/>
    <w:rsid w:val="00AE33C7"/>
    <w:rsid w:val="00AE39D3"/>
    <w:rsid w:val="00AE4DFF"/>
    <w:rsid w:val="00AE5186"/>
    <w:rsid w:val="00AE6802"/>
    <w:rsid w:val="00AE78D1"/>
    <w:rsid w:val="00AF193E"/>
    <w:rsid w:val="00AF4AD4"/>
    <w:rsid w:val="00AF4E0D"/>
    <w:rsid w:val="00AF7D45"/>
    <w:rsid w:val="00B0028E"/>
    <w:rsid w:val="00B01B80"/>
    <w:rsid w:val="00B021FE"/>
    <w:rsid w:val="00B02B33"/>
    <w:rsid w:val="00B02C9A"/>
    <w:rsid w:val="00B02D30"/>
    <w:rsid w:val="00B03D56"/>
    <w:rsid w:val="00B04036"/>
    <w:rsid w:val="00B052C0"/>
    <w:rsid w:val="00B10D81"/>
    <w:rsid w:val="00B10DD2"/>
    <w:rsid w:val="00B156C3"/>
    <w:rsid w:val="00B161D3"/>
    <w:rsid w:val="00B1654F"/>
    <w:rsid w:val="00B16E41"/>
    <w:rsid w:val="00B17687"/>
    <w:rsid w:val="00B20579"/>
    <w:rsid w:val="00B208E6"/>
    <w:rsid w:val="00B24081"/>
    <w:rsid w:val="00B24136"/>
    <w:rsid w:val="00B25AEE"/>
    <w:rsid w:val="00B3015A"/>
    <w:rsid w:val="00B30BC4"/>
    <w:rsid w:val="00B30FC6"/>
    <w:rsid w:val="00B32D1B"/>
    <w:rsid w:val="00B32F63"/>
    <w:rsid w:val="00B3322E"/>
    <w:rsid w:val="00B339B6"/>
    <w:rsid w:val="00B34BA8"/>
    <w:rsid w:val="00B351DE"/>
    <w:rsid w:val="00B35D27"/>
    <w:rsid w:val="00B40005"/>
    <w:rsid w:val="00B42A63"/>
    <w:rsid w:val="00B42B89"/>
    <w:rsid w:val="00B45F18"/>
    <w:rsid w:val="00B46907"/>
    <w:rsid w:val="00B5018F"/>
    <w:rsid w:val="00B50D20"/>
    <w:rsid w:val="00B5275D"/>
    <w:rsid w:val="00B528E0"/>
    <w:rsid w:val="00B52AE8"/>
    <w:rsid w:val="00B54485"/>
    <w:rsid w:val="00B54691"/>
    <w:rsid w:val="00B54F41"/>
    <w:rsid w:val="00B56E67"/>
    <w:rsid w:val="00B60509"/>
    <w:rsid w:val="00B610E2"/>
    <w:rsid w:val="00B62BB3"/>
    <w:rsid w:val="00B63F1D"/>
    <w:rsid w:val="00B64925"/>
    <w:rsid w:val="00B66105"/>
    <w:rsid w:val="00B67A2F"/>
    <w:rsid w:val="00B67C1A"/>
    <w:rsid w:val="00B70C38"/>
    <w:rsid w:val="00B70D10"/>
    <w:rsid w:val="00B70E09"/>
    <w:rsid w:val="00B7191A"/>
    <w:rsid w:val="00B71C2C"/>
    <w:rsid w:val="00B72077"/>
    <w:rsid w:val="00B72153"/>
    <w:rsid w:val="00B72B17"/>
    <w:rsid w:val="00B72BCA"/>
    <w:rsid w:val="00B73192"/>
    <w:rsid w:val="00B73E6C"/>
    <w:rsid w:val="00B76A6E"/>
    <w:rsid w:val="00B80024"/>
    <w:rsid w:val="00B80A56"/>
    <w:rsid w:val="00B81CE9"/>
    <w:rsid w:val="00B8242E"/>
    <w:rsid w:val="00B8261C"/>
    <w:rsid w:val="00B82756"/>
    <w:rsid w:val="00B82FD5"/>
    <w:rsid w:val="00B834DF"/>
    <w:rsid w:val="00B84896"/>
    <w:rsid w:val="00B84D62"/>
    <w:rsid w:val="00B84D9E"/>
    <w:rsid w:val="00B84E35"/>
    <w:rsid w:val="00B85234"/>
    <w:rsid w:val="00B85849"/>
    <w:rsid w:val="00B85AC7"/>
    <w:rsid w:val="00B866A8"/>
    <w:rsid w:val="00B87B28"/>
    <w:rsid w:val="00B906F7"/>
    <w:rsid w:val="00B91DE0"/>
    <w:rsid w:val="00B922D9"/>
    <w:rsid w:val="00B93F46"/>
    <w:rsid w:val="00B96F18"/>
    <w:rsid w:val="00BA04BC"/>
    <w:rsid w:val="00BA256C"/>
    <w:rsid w:val="00BA5796"/>
    <w:rsid w:val="00BA687D"/>
    <w:rsid w:val="00BA68C3"/>
    <w:rsid w:val="00BA6AEB"/>
    <w:rsid w:val="00BA6F29"/>
    <w:rsid w:val="00BB34C2"/>
    <w:rsid w:val="00BB3B53"/>
    <w:rsid w:val="00BB42AD"/>
    <w:rsid w:val="00BB56E1"/>
    <w:rsid w:val="00BB74E3"/>
    <w:rsid w:val="00BC0BD3"/>
    <w:rsid w:val="00BC3E4E"/>
    <w:rsid w:val="00BC3FC1"/>
    <w:rsid w:val="00BC419B"/>
    <w:rsid w:val="00BC4939"/>
    <w:rsid w:val="00BC60F7"/>
    <w:rsid w:val="00BD2237"/>
    <w:rsid w:val="00BD25AC"/>
    <w:rsid w:val="00BD3413"/>
    <w:rsid w:val="00BD40CC"/>
    <w:rsid w:val="00BD44E2"/>
    <w:rsid w:val="00BD472F"/>
    <w:rsid w:val="00BD5A63"/>
    <w:rsid w:val="00BE0E07"/>
    <w:rsid w:val="00BE12F9"/>
    <w:rsid w:val="00BE14F9"/>
    <w:rsid w:val="00BE1763"/>
    <w:rsid w:val="00BE2172"/>
    <w:rsid w:val="00BE3CB4"/>
    <w:rsid w:val="00BE6937"/>
    <w:rsid w:val="00BE6F42"/>
    <w:rsid w:val="00BE706D"/>
    <w:rsid w:val="00BE70E0"/>
    <w:rsid w:val="00BE73FC"/>
    <w:rsid w:val="00BF152F"/>
    <w:rsid w:val="00BF2EE0"/>
    <w:rsid w:val="00BF4066"/>
    <w:rsid w:val="00BF4E57"/>
    <w:rsid w:val="00BF5C1F"/>
    <w:rsid w:val="00BF7073"/>
    <w:rsid w:val="00C00BD1"/>
    <w:rsid w:val="00C01310"/>
    <w:rsid w:val="00C01700"/>
    <w:rsid w:val="00C059CE"/>
    <w:rsid w:val="00C12794"/>
    <w:rsid w:val="00C12C75"/>
    <w:rsid w:val="00C1345D"/>
    <w:rsid w:val="00C148FE"/>
    <w:rsid w:val="00C163DA"/>
    <w:rsid w:val="00C2138C"/>
    <w:rsid w:val="00C2263C"/>
    <w:rsid w:val="00C22947"/>
    <w:rsid w:val="00C23E9D"/>
    <w:rsid w:val="00C243E9"/>
    <w:rsid w:val="00C24D59"/>
    <w:rsid w:val="00C25951"/>
    <w:rsid w:val="00C32198"/>
    <w:rsid w:val="00C32263"/>
    <w:rsid w:val="00C32A09"/>
    <w:rsid w:val="00C33141"/>
    <w:rsid w:val="00C33903"/>
    <w:rsid w:val="00C33965"/>
    <w:rsid w:val="00C3485D"/>
    <w:rsid w:val="00C36D4F"/>
    <w:rsid w:val="00C36E4D"/>
    <w:rsid w:val="00C37B23"/>
    <w:rsid w:val="00C41021"/>
    <w:rsid w:val="00C4347B"/>
    <w:rsid w:val="00C43753"/>
    <w:rsid w:val="00C438DA"/>
    <w:rsid w:val="00C43C55"/>
    <w:rsid w:val="00C4634C"/>
    <w:rsid w:val="00C4768B"/>
    <w:rsid w:val="00C50182"/>
    <w:rsid w:val="00C50C68"/>
    <w:rsid w:val="00C53CCA"/>
    <w:rsid w:val="00C541F1"/>
    <w:rsid w:val="00C5522E"/>
    <w:rsid w:val="00C561B8"/>
    <w:rsid w:val="00C60244"/>
    <w:rsid w:val="00C60251"/>
    <w:rsid w:val="00C60390"/>
    <w:rsid w:val="00C61BAE"/>
    <w:rsid w:val="00C62E45"/>
    <w:rsid w:val="00C63285"/>
    <w:rsid w:val="00C6490A"/>
    <w:rsid w:val="00C6699A"/>
    <w:rsid w:val="00C67243"/>
    <w:rsid w:val="00C706F8"/>
    <w:rsid w:val="00C71909"/>
    <w:rsid w:val="00C71BFB"/>
    <w:rsid w:val="00C71CC6"/>
    <w:rsid w:val="00C7209B"/>
    <w:rsid w:val="00C7282B"/>
    <w:rsid w:val="00C72AF1"/>
    <w:rsid w:val="00C73716"/>
    <w:rsid w:val="00C74116"/>
    <w:rsid w:val="00C7605F"/>
    <w:rsid w:val="00C7606E"/>
    <w:rsid w:val="00C802A5"/>
    <w:rsid w:val="00C8044E"/>
    <w:rsid w:val="00C80A97"/>
    <w:rsid w:val="00C80CA2"/>
    <w:rsid w:val="00C811A1"/>
    <w:rsid w:val="00C81D32"/>
    <w:rsid w:val="00C83509"/>
    <w:rsid w:val="00C845F1"/>
    <w:rsid w:val="00C8614F"/>
    <w:rsid w:val="00C90443"/>
    <w:rsid w:val="00C90781"/>
    <w:rsid w:val="00C90CD1"/>
    <w:rsid w:val="00C919A5"/>
    <w:rsid w:val="00C91F33"/>
    <w:rsid w:val="00C95361"/>
    <w:rsid w:val="00C95FAF"/>
    <w:rsid w:val="00C976D9"/>
    <w:rsid w:val="00CA05F9"/>
    <w:rsid w:val="00CA0FF0"/>
    <w:rsid w:val="00CA21AB"/>
    <w:rsid w:val="00CA2884"/>
    <w:rsid w:val="00CA43FE"/>
    <w:rsid w:val="00CA44DA"/>
    <w:rsid w:val="00CA5B7F"/>
    <w:rsid w:val="00CA751B"/>
    <w:rsid w:val="00CA794E"/>
    <w:rsid w:val="00CB02E4"/>
    <w:rsid w:val="00CB45C3"/>
    <w:rsid w:val="00CB4605"/>
    <w:rsid w:val="00CB6C53"/>
    <w:rsid w:val="00CB6E0D"/>
    <w:rsid w:val="00CB7242"/>
    <w:rsid w:val="00CC26F2"/>
    <w:rsid w:val="00CC591F"/>
    <w:rsid w:val="00CC5F70"/>
    <w:rsid w:val="00CC6E00"/>
    <w:rsid w:val="00CD2439"/>
    <w:rsid w:val="00CD24DC"/>
    <w:rsid w:val="00CD30B4"/>
    <w:rsid w:val="00CD43ED"/>
    <w:rsid w:val="00CD4E3C"/>
    <w:rsid w:val="00CD65C7"/>
    <w:rsid w:val="00CD66F8"/>
    <w:rsid w:val="00CD6BCD"/>
    <w:rsid w:val="00CD7EEA"/>
    <w:rsid w:val="00CE058F"/>
    <w:rsid w:val="00CE0600"/>
    <w:rsid w:val="00CE1014"/>
    <w:rsid w:val="00CE12D8"/>
    <w:rsid w:val="00CE1D7F"/>
    <w:rsid w:val="00CE296E"/>
    <w:rsid w:val="00CE2C5F"/>
    <w:rsid w:val="00CE524C"/>
    <w:rsid w:val="00CE546A"/>
    <w:rsid w:val="00CE636C"/>
    <w:rsid w:val="00CF07BF"/>
    <w:rsid w:val="00CF08EB"/>
    <w:rsid w:val="00CF121E"/>
    <w:rsid w:val="00CF1412"/>
    <w:rsid w:val="00CF2F86"/>
    <w:rsid w:val="00CF3307"/>
    <w:rsid w:val="00CF674B"/>
    <w:rsid w:val="00D000B6"/>
    <w:rsid w:val="00D01E94"/>
    <w:rsid w:val="00D048DD"/>
    <w:rsid w:val="00D04E73"/>
    <w:rsid w:val="00D0757B"/>
    <w:rsid w:val="00D11B03"/>
    <w:rsid w:val="00D15FAB"/>
    <w:rsid w:val="00D16B6C"/>
    <w:rsid w:val="00D17455"/>
    <w:rsid w:val="00D21A46"/>
    <w:rsid w:val="00D226D3"/>
    <w:rsid w:val="00D25412"/>
    <w:rsid w:val="00D257AA"/>
    <w:rsid w:val="00D30D4F"/>
    <w:rsid w:val="00D33DFA"/>
    <w:rsid w:val="00D34586"/>
    <w:rsid w:val="00D35B8C"/>
    <w:rsid w:val="00D43100"/>
    <w:rsid w:val="00D44D75"/>
    <w:rsid w:val="00D45712"/>
    <w:rsid w:val="00D47555"/>
    <w:rsid w:val="00D56001"/>
    <w:rsid w:val="00D56551"/>
    <w:rsid w:val="00D56BAC"/>
    <w:rsid w:val="00D56FB1"/>
    <w:rsid w:val="00D57BBC"/>
    <w:rsid w:val="00D6056C"/>
    <w:rsid w:val="00D61FDA"/>
    <w:rsid w:val="00D622BC"/>
    <w:rsid w:val="00D63327"/>
    <w:rsid w:val="00D63993"/>
    <w:rsid w:val="00D64587"/>
    <w:rsid w:val="00D649E4"/>
    <w:rsid w:val="00D67FA1"/>
    <w:rsid w:val="00D70084"/>
    <w:rsid w:val="00D700A3"/>
    <w:rsid w:val="00D705AA"/>
    <w:rsid w:val="00D734EF"/>
    <w:rsid w:val="00D73CA2"/>
    <w:rsid w:val="00D73F1F"/>
    <w:rsid w:val="00D74D3A"/>
    <w:rsid w:val="00D7633F"/>
    <w:rsid w:val="00D770DD"/>
    <w:rsid w:val="00D77469"/>
    <w:rsid w:val="00D77B2E"/>
    <w:rsid w:val="00D8002B"/>
    <w:rsid w:val="00D800CE"/>
    <w:rsid w:val="00D8067F"/>
    <w:rsid w:val="00D82EAD"/>
    <w:rsid w:val="00D831C0"/>
    <w:rsid w:val="00D848C2"/>
    <w:rsid w:val="00D86DA4"/>
    <w:rsid w:val="00D86F49"/>
    <w:rsid w:val="00D95FD8"/>
    <w:rsid w:val="00D96978"/>
    <w:rsid w:val="00D96F88"/>
    <w:rsid w:val="00DA2D4D"/>
    <w:rsid w:val="00DA3FC6"/>
    <w:rsid w:val="00DA4BBB"/>
    <w:rsid w:val="00DA4D10"/>
    <w:rsid w:val="00DA76F0"/>
    <w:rsid w:val="00DA7DD6"/>
    <w:rsid w:val="00DB0741"/>
    <w:rsid w:val="00DB0E80"/>
    <w:rsid w:val="00DB1EA2"/>
    <w:rsid w:val="00DB350E"/>
    <w:rsid w:val="00DB4E11"/>
    <w:rsid w:val="00DB5ACE"/>
    <w:rsid w:val="00DB7775"/>
    <w:rsid w:val="00DC09FC"/>
    <w:rsid w:val="00DC0AA8"/>
    <w:rsid w:val="00DC0B36"/>
    <w:rsid w:val="00DC237E"/>
    <w:rsid w:val="00DC2D5D"/>
    <w:rsid w:val="00DC5BBB"/>
    <w:rsid w:val="00DC7A0A"/>
    <w:rsid w:val="00DD12FE"/>
    <w:rsid w:val="00DD49AE"/>
    <w:rsid w:val="00DD4D33"/>
    <w:rsid w:val="00DE0053"/>
    <w:rsid w:val="00DE3328"/>
    <w:rsid w:val="00DE3B3B"/>
    <w:rsid w:val="00DE41D1"/>
    <w:rsid w:val="00DE45A7"/>
    <w:rsid w:val="00DE4DC0"/>
    <w:rsid w:val="00DE5D65"/>
    <w:rsid w:val="00DE5ED8"/>
    <w:rsid w:val="00DF00C9"/>
    <w:rsid w:val="00DF0870"/>
    <w:rsid w:val="00DF0C77"/>
    <w:rsid w:val="00DF21F0"/>
    <w:rsid w:val="00DF2529"/>
    <w:rsid w:val="00DF2D34"/>
    <w:rsid w:val="00DF33CB"/>
    <w:rsid w:val="00DF3483"/>
    <w:rsid w:val="00DF3671"/>
    <w:rsid w:val="00DF3747"/>
    <w:rsid w:val="00DF4EFC"/>
    <w:rsid w:val="00DF5B38"/>
    <w:rsid w:val="00DF6761"/>
    <w:rsid w:val="00DF7F9E"/>
    <w:rsid w:val="00E0022A"/>
    <w:rsid w:val="00E00A21"/>
    <w:rsid w:val="00E0154D"/>
    <w:rsid w:val="00E02D53"/>
    <w:rsid w:val="00E053B4"/>
    <w:rsid w:val="00E07E90"/>
    <w:rsid w:val="00E105EB"/>
    <w:rsid w:val="00E106C6"/>
    <w:rsid w:val="00E1446B"/>
    <w:rsid w:val="00E14604"/>
    <w:rsid w:val="00E15749"/>
    <w:rsid w:val="00E16345"/>
    <w:rsid w:val="00E201DA"/>
    <w:rsid w:val="00E212CD"/>
    <w:rsid w:val="00E22293"/>
    <w:rsid w:val="00E229DA"/>
    <w:rsid w:val="00E23848"/>
    <w:rsid w:val="00E23F23"/>
    <w:rsid w:val="00E24711"/>
    <w:rsid w:val="00E254D0"/>
    <w:rsid w:val="00E25727"/>
    <w:rsid w:val="00E25D65"/>
    <w:rsid w:val="00E273A8"/>
    <w:rsid w:val="00E27ED1"/>
    <w:rsid w:val="00E27FD8"/>
    <w:rsid w:val="00E3448D"/>
    <w:rsid w:val="00E3474D"/>
    <w:rsid w:val="00E351AC"/>
    <w:rsid w:val="00E37B8A"/>
    <w:rsid w:val="00E407F0"/>
    <w:rsid w:val="00E40FB7"/>
    <w:rsid w:val="00E4181C"/>
    <w:rsid w:val="00E41A16"/>
    <w:rsid w:val="00E443F7"/>
    <w:rsid w:val="00E44C99"/>
    <w:rsid w:val="00E44FFF"/>
    <w:rsid w:val="00E47F3C"/>
    <w:rsid w:val="00E5132A"/>
    <w:rsid w:val="00E52512"/>
    <w:rsid w:val="00E527AD"/>
    <w:rsid w:val="00E538E2"/>
    <w:rsid w:val="00E53CF7"/>
    <w:rsid w:val="00E55E4C"/>
    <w:rsid w:val="00E62349"/>
    <w:rsid w:val="00E62CEB"/>
    <w:rsid w:val="00E63C29"/>
    <w:rsid w:val="00E65A48"/>
    <w:rsid w:val="00E70713"/>
    <w:rsid w:val="00E70E96"/>
    <w:rsid w:val="00E70FFB"/>
    <w:rsid w:val="00E72F7E"/>
    <w:rsid w:val="00E73472"/>
    <w:rsid w:val="00E73B8F"/>
    <w:rsid w:val="00E8311D"/>
    <w:rsid w:val="00E83E93"/>
    <w:rsid w:val="00E85DC9"/>
    <w:rsid w:val="00E86B8C"/>
    <w:rsid w:val="00E91CD3"/>
    <w:rsid w:val="00E91FE7"/>
    <w:rsid w:val="00E921FE"/>
    <w:rsid w:val="00E95BF3"/>
    <w:rsid w:val="00E95D44"/>
    <w:rsid w:val="00E96BE6"/>
    <w:rsid w:val="00E9763D"/>
    <w:rsid w:val="00EA0CC8"/>
    <w:rsid w:val="00EA1043"/>
    <w:rsid w:val="00EA1DB1"/>
    <w:rsid w:val="00EA1E30"/>
    <w:rsid w:val="00EA37C7"/>
    <w:rsid w:val="00EA5A67"/>
    <w:rsid w:val="00EA6505"/>
    <w:rsid w:val="00EA70FE"/>
    <w:rsid w:val="00EA77E4"/>
    <w:rsid w:val="00EA7D11"/>
    <w:rsid w:val="00EB0FB3"/>
    <w:rsid w:val="00EB4B58"/>
    <w:rsid w:val="00EB4E55"/>
    <w:rsid w:val="00EB53DD"/>
    <w:rsid w:val="00EB53FA"/>
    <w:rsid w:val="00EB5CE5"/>
    <w:rsid w:val="00EB6FC9"/>
    <w:rsid w:val="00EC042A"/>
    <w:rsid w:val="00EC1155"/>
    <w:rsid w:val="00EC208C"/>
    <w:rsid w:val="00EC2BD6"/>
    <w:rsid w:val="00EC3251"/>
    <w:rsid w:val="00EC4006"/>
    <w:rsid w:val="00EC4010"/>
    <w:rsid w:val="00EC4DE6"/>
    <w:rsid w:val="00EC5CD4"/>
    <w:rsid w:val="00EC70B5"/>
    <w:rsid w:val="00ED1194"/>
    <w:rsid w:val="00ED17C6"/>
    <w:rsid w:val="00ED5263"/>
    <w:rsid w:val="00ED7893"/>
    <w:rsid w:val="00ED7A46"/>
    <w:rsid w:val="00EE08D2"/>
    <w:rsid w:val="00EE1BBE"/>
    <w:rsid w:val="00EE2D93"/>
    <w:rsid w:val="00EE2F54"/>
    <w:rsid w:val="00EE39E2"/>
    <w:rsid w:val="00EE424F"/>
    <w:rsid w:val="00EE5D80"/>
    <w:rsid w:val="00EE6352"/>
    <w:rsid w:val="00EE6AE9"/>
    <w:rsid w:val="00EE6DA6"/>
    <w:rsid w:val="00EE7CB4"/>
    <w:rsid w:val="00EF0095"/>
    <w:rsid w:val="00EF02D6"/>
    <w:rsid w:val="00EF131B"/>
    <w:rsid w:val="00EF133C"/>
    <w:rsid w:val="00EF2C6F"/>
    <w:rsid w:val="00EF2D91"/>
    <w:rsid w:val="00EF66BF"/>
    <w:rsid w:val="00F00124"/>
    <w:rsid w:val="00F022F9"/>
    <w:rsid w:val="00F02667"/>
    <w:rsid w:val="00F04810"/>
    <w:rsid w:val="00F04998"/>
    <w:rsid w:val="00F05D55"/>
    <w:rsid w:val="00F11A95"/>
    <w:rsid w:val="00F1324F"/>
    <w:rsid w:val="00F158B8"/>
    <w:rsid w:val="00F15B8D"/>
    <w:rsid w:val="00F16BEF"/>
    <w:rsid w:val="00F1763F"/>
    <w:rsid w:val="00F209D7"/>
    <w:rsid w:val="00F2311F"/>
    <w:rsid w:val="00F238D4"/>
    <w:rsid w:val="00F24F3B"/>
    <w:rsid w:val="00F26E52"/>
    <w:rsid w:val="00F2752D"/>
    <w:rsid w:val="00F30F4A"/>
    <w:rsid w:val="00F3141E"/>
    <w:rsid w:val="00F31DD7"/>
    <w:rsid w:val="00F329D3"/>
    <w:rsid w:val="00F32AF9"/>
    <w:rsid w:val="00F3464B"/>
    <w:rsid w:val="00F34FBD"/>
    <w:rsid w:val="00F35DF8"/>
    <w:rsid w:val="00F362DC"/>
    <w:rsid w:val="00F36349"/>
    <w:rsid w:val="00F36390"/>
    <w:rsid w:val="00F364E9"/>
    <w:rsid w:val="00F41D40"/>
    <w:rsid w:val="00F4269E"/>
    <w:rsid w:val="00F4281D"/>
    <w:rsid w:val="00F45178"/>
    <w:rsid w:val="00F46B50"/>
    <w:rsid w:val="00F50CE8"/>
    <w:rsid w:val="00F5404E"/>
    <w:rsid w:val="00F54C30"/>
    <w:rsid w:val="00F54FF8"/>
    <w:rsid w:val="00F566AE"/>
    <w:rsid w:val="00F56A5F"/>
    <w:rsid w:val="00F63E3D"/>
    <w:rsid w:val="00F66316"/>
    <w:rsid w:val="00F664A8"/>
    <w:rsid w:val="00F67BE7"/>
    <w:rsid w:val="00F67F5E"/>
    <w:rsid w:val="00F7026D"/>
    <w:rsid w:val="00F71A9D"/>
    <w:rsid w:val="00F723B1"/>
    <w:rsid w:val="00F723ED"/>
    <w:rsid w:val="00F72C5A"/>
    <w:rsid w:val="00F737E4"/>
    <w:rsid w:val="00F73F6A"/>
    <w:rsid w:val="00F752AD"/>
    <w:rsid w:val="00F75A67"/>
    <w:rsid w:val="00F76184"/>
    <w:rsid w:val="00F774E6"/>
    <w:rsid w:val="00F77FC8"/>
    <w:rsid w:val="00F81F9E"/>
    <w:rsid w:val="00F8202D"/>
    <w:rsid w:val="00F82732"/>
    <w:rsid w:val="00F829B9"/>
    <w:rsid w:val="00F835EA"/>
    <w:rsid w:val="00F83624"/>
    <w:rsid w:val="00F83F5B"/>
    <w:rsid w:val="00F846FB"/>
    <w:rsid w:val="00F85F24"/>
    <w:rsid w:val="00F8611C"/>
    <w:rsid w:val="00F90B37"/>
    <w:rsid w:val="00F91D70"/>
    <w:rsid w:val="00F92C54"/>
    <w:rsid w:val="00F93AF3"/>
    <w:rsid w:val="00F93B5E"/>
    <w:rsid w:val="00F93FB6"/>
    <w:rsid w:val="00F95249"/>
    <w:rsid w:val="00F95F17"/>
    <w:rsid w:val="00F96E9C"/>
    <w:rsid w:val="00FA37FD"/>
    <w:rsid w:val="00FA77A2"/>
    <w:rsid w:val="00FB0A3A"/>
    <w:rsid w:val="00FB1157"/>
    <w:rsid w:val="00FB1204"/>
    <w:rsid w:val="00FB1AA7"/>
    <w:rsid w:val="00FB1EB6"/>
    <w:rsid w:val="00FB378E"/>
    <w:rsid w:val="00FB3C65"/>
    <w:rsid w:val="00FB4446"/>
    <w:rsid w:val="00FB5D79"/>
    <w:rsid w:val="00FB6107"/>
    <w:rsid w:val="00FC16D8"/>
    <w:rsid w:val="00FC27F7"/>
    <w:rsid w:val="00FC4102"/>
    <w:rsid w:val="00FC5149"/>
    <w:rsid w:val="00FC5CE5"/>
    <w:rsid w:val="00FC63AB"/>
    <w:rsid w:val="00FC7980"/>
    <w:rsid w:val="00FC7FE2"/>
    <w:rsid w:val="00FD0F82"/>
    <w:rsid w:val="00FD434F"/>
    <w:rsid w:val="00FD5E4F"/>
    <w:rsid w:val="00FD6981"/>
    <w:rsid w:val="00FE2338"/>
    <w:rsid w:val="00FE30CB"/>
    <w:rsid w:val="00FE45F5"/>
    <w:rsid w:val="00FE713D"/>
    <w:rsid w:val="00FF0B58"/>
    <w:rsid w:val="00FF21A8"/>
    <w:rsid w:val="00FF61A3"/>
    <w:rsid w:val="00FF6FA5"/>
    <w:rsid w:val="010257A8"/>
    <w:rsid w:val="01411E73"/>
    <w:rsid w:val="014E4FC8"/>
    <w:rsid w:val="016B7F66"/>
    <w:rsid w:val="01BB52F8"/>
    <w:rsid w:val="01CF7A72"/>
    <w:rsid w:val="023D1F02"/>
    <w:rsid w:val="02616525"/>
    <w:rsid w:val="031F09F8"/>
    <w:rsid w:val="0328623C"/>
    <w:rsid w:val="0331738E"/>
    <w:rsid w:val="036375FA"/>
    <w:rsid w:val="036D2E75"/>
    <w:rsid w:val="0373275E"/>
    <w:rsid w:val="03D03EF4"/>
    <w:rsid w:val="03E45C21"/>
    <w:rsid w:val="03F22B71"/>
    <w:rsid w:val="03F51CC8"/>
    <w:rsid w:val="04495374"/>
    <w:rsid w:val="04592129"/>
    <w:rsid w:val="045B462D"/>
    <w:rsid w:val="045F08D0"/>
    <w:rsid w:val="046D1BAD"/>
    <w:rsid w:val="04AB266F"/>
    <w:rsid w:val="04E07B1D"/>
    <w:rsid w:val="04FA3255"/>
    <w:rsid w:val="05075365"/>
    <w:rsid w:val="051C6164"/>
    <w:rsid w:val="0596562F"/>
    <w:rsid w:val="05A861FC"/>
    <w:rsid w:val="05AD1248"/>
    <w:rsid w:val="05D03BF7"/>
    <w:rsid w:val="06493CE9"/>
    <w:rsid w:val="064D3888"/>
    <w:rsid w:val="065C4D40"/>
    <w:rsid w:val="0667074C"/>
    <w:rsid w:val="06692751"/>
    <w:rsid w:val="067103B6"/>
    <w:rsid w:val="06BA7B23"/>
    <w:rsid w:val="06DA48FB"/>
    <w:rsid w:val="06E0464D"/>
    <w:rsid w:val="06F623C6"/>
    <w:rsid w:val="07996F45"/>
    <w:rsid w:val="07B74DC6"/>
    <w:rsid w:val="07D03F6A"/>
    <w:rsid w:val="07E36F53"/>
    <w:rsid w:val="07E61253"/>
    <w:rsid w:val="07F16ED1"/>
    <w:rsid w:val="07FE630B"/>
    <w:rsid w:val="08003DB3"/>
    <w:rsid w:val="0862752B"/>
    <w:rsid w:val="086315F3"/>
    <w:rsid w:val="086727BC"/>
    <w:rsid w:val="08915B61"/>
    <w:rsid w:val="08C177B0"/>
    <w:rsid w:val="08DC7E2E"/>
    <w:rsid w:val="090B1F3F"/>
    <w:rsid w:val="092D3597"/>
    <w:rsid w:val="09321BE0"/>
    <w:rsid w:val="0943533F"/>
    <w:rsid w:val="096C54DF"/>
    <w:rsid w:val="09830CD2"/>
    <w:rsid w:val="09B36FBA"/>
    <w:rsid w:val="09DB7417"/>
    <w:rsid w:val="0A16386A"/>
    <w:rsid w:val="0A332C43"/>
    <w:rsid w:val="0A390A74"/>
    <w:rsid w:val="0ABD2DD5"/>
    <w:rsid w:val="0ABD3044"/>
    <w:rsid w:val="0AD01A17"/>
    <w:rsid w:val="0ADC6243"/>
    <w:rsid w:val="0AE11049"/>
    <w:rsid w:val="0AE62ED3"/>
    <w:rsid w:val="0B0C444A"/>
    <w:rsid w:val="0B2B3B2F"/>
    <w:rsid w:val="0B2D4AED"/>
    <w:rsid w:val="0B527A78"/>
    <w:rsid w:val="0B7370C1"/>
    <w:rsid w:val="0BC13E63"/>
    <w:rsid w:val="0C0B0CF0"/>
    <w:rsid w:val="0C1702C1"/>
    <w:rsid w:val="0C287136"/>
    <w:rsid w:val="0C5E327C"/>
    <w:rsid w:val="0C602256"/>
    <w:rsid w:val="0C8528B6"/>
    <w:rsid w:val="0C982331"/>
    <w:rsid w:val="0CBB52C6"/>
    <w:rsid w:val="0CC829D3"/>
    <w:rsid w:val="0CF0691B"/>
    <w:rsid w:val="0D2238B4"/>
    <w:rsid w:val="0D352CF3"/>
    <w:rsid w:val="0D4902EF"/>
    <w:rsid w:val="0DB2633E"/>
    <w:rsid w:val="0E036D33"/>
    <w:rsid w:val="0E1B28A1"/>
    <w:rsid w:val="0E9C3449"/>
    <w:rsid w:val="0EAB2E00"/>
    <w:rsid w:val="0ED77670"/>
    <w:rsid w:val="0EE463FB"/>
    <w:rsid w:val="0EF80857"/>
    <w:rsid w:val="0F1436D3"/>
    <w:rsid w:val="0F3357BD"/>
    <w:rsid w:val="0F4E3FFD"/>
    <w:rsid w:val="0F596159"/>
    <w:rsid w:val="0F825F7C"/>
    <w:rsid w:val="0FB21101"/>
    <w:rsid w:val="0FB435DE"/>
    <w:rsid w:val="0FE9275C"/>
    <w:rsid w:val="0FED666A"/>
    <w:rsid w:val="10496C9B"/>
    <w:rsid w:val="107A1501"/>
    <w:rsid w:val="108803A1"/>
    <w:rsid w:val="108E4C7C"/>
    <w:rsid w:val="10F23E25"/>
    <w:rsid w:val="11B10C30"/>
    <w:rsid w:val="11EC6430"/>
    <w:rsid w:val="11F63708"/>
    <w:rsid w:val="11FC02FB"/>
    <w:rsid w:val="12131D42"/>
    <w:rsid w:val="122004DD"/>
    <w:rsid w:val="1223075D"/>
    <w:rsid w:val="12270CE4"/>
    <w:rsid w:val="12290C40"/>
    <w:rsid w:val="1251077F"/>
    <w:rsid w:val="12656977"/>
    <w:rsid w:val="129A0232"/>
    <w:rsid w:val="12F53420"/>
    <w:rsid w:val="130921C5"/>
    <w:rsid w:val="134913CE"/>
    <w:rsid w:val="13530B22"/>
    <w:rsid w:val="13A2728C"/>
    <w:rsid w:val="13F546D8"/>
    <w:rsid w:val="13FC160F"/>
    <w:rsid w:val="141900C6"/>
    <w:rsid w:val="143979B4"/>
    <w:rsid w:val="14D51543"/>
    <w:rsid w:val="15542744"/>
    <w:rsid w:val="15640A89"/>
    <w:rsid w:val="15C727DB"/>
    <w:rsid w:val="162A4280"/>
    <w:rsid w:val="165B0ACC"/>
    <w:rsid w:val="16720DF8"/>
    <w:rsid w:val="168A2C98"/>
    <w:rsid w:val="16D70969"/>
    <w:rsid w:val="16ED6288"/>
    <w:rsid w:val="16F943A8"/>
    <w:rsid w:val="171729D5"/>
    <w:rsid w:val="1727566D"/>
    <w:rsid w:val="17430722"/>
    <w:rsid w:val="17442ED7"/>
    <w:rsid w:val="17722AFB"/>
    <w:rsid w:val="17B32918"/>
    <w:rsid w:val="17C10EBD"/>
    <w:rsid w:val="17C85CF0"/>
    <w:rsid w:val="17F96DA5"/>
    <w:rsid w:val="18065DFB"/>
    <w:rsid w:val="18367A06"/>
    <w:rsid w:val="1860415B"/>
    <w:rsid w:val="18B54985"/>
    <w:rsid w:val="18EB58A0"/>
    <w:rsid w:val="18F32F2B"/>
    <w:rsid w:val="193712A0"/>
    <w:rsid w:val="195F394F"/>
    <w:rsid w:val="197E08F4"/>
    <w:rsid w:val="19C36DCC"/>
    <w:rsid w:val="1A0E0CA2"/>
    <w:rsid w:val="1A3F2BD7"/>
    <w:rsid w:val="1A51443F"/>
    <w:rsid w:val="1A654C99"/>
    <w:rsid w:val="1A6A34E6"/>
    <w:rsid w:val="1A942007"/>
    <w:rsid w:val="1AC36E83"/>
    <w:rsid w:val="1B190C40"/>
    <w:rsid w:val="1C2F0E92"/>
    <w:rsid w:val="1C3921CA"/>
    <w:rsid w:val="1C4C5B64"/>
    <w:rsid w:val="1C51621D"/>
    <w:rsid w:val="1C9C6D0E"/>
    <w:rsid w:val="1CA00B44"/>
    <w:rsid w:val="1CB24065"/>
    <w:rsid w:val="1CBF12AF"/>
    <w:rsid w:val="1D1C02BA"/>
    <w:rsid w:val="1D1D65B1"/>
    <w:rsid w:val="1D871773"/>
    <w:rsid w:val="1D9130EC"/>
    <w:rsid w:val="1DA86AE8"/>
    <w:rsid w:val="1E087E4C"/>
    <w:rsid w:val="1E13124C"/>
    <w:rsid w:val="1E3F271D"/>
    <w:rsid w:val="1E425A9D"/>
    <w:rsid w:val="1E4318B8"/>
    <w:rsid w:val="1E5057BA"/>
    <w:rsid w:val="1EA54223"/>
    <w:rsid w:val="1EF8083F"/>
    <w:rsid w:val="1F2651AF"/>
    <w:rsid w:val="1F2A712E"/>
    <w:rsid w:val="1F2B4888"/>
    <w:rsid w:val="1F9D0DDF"/>
    <w:rsid w:val="1FD515F0"/>
    <w:rsid w:val="1FEC3AC6"/>
    <w:rsid w:val="1FF403D3"/>
    <w:rsid w:val="20177E8A"/>
    <w:rsid w:val="20570DC4"/>
    <w:rsid w:val="215013F6"/>
    <w:rsid w:val="22283988"/>
    <w:rsid w:val="223A0AE0"/>
    <w:rsid w:val="22442A44"/>
    <w:rsid w:val="225F6F70"/>
    <w:rsid w:val="22B56BBB"/>
    <w:rsid w:val="23406D3B"/>
    <w:rsid w:val="234B19CC"/>
    <w:rsid w:val="235E4818"/>
    <w:rsid w:val="23601BF3"/>
    <w:rsid w:val="236239A8"/>
    <w:rsid w:val="237E1D91"/>
    <w:rsid w:val="237F69F7"/>
    <w:rsid w:val="238D3D60"/>
    <w:rsid w:val="23953A3D"/>
    <w:rsid w:val="23955D18"/>
    <w:rsid w:val="23A135AB"/>
    <w:rsid w:val="23F433CD"/>
    <w:rsid w:val="24BE7CCF"/>
    <w:rsid w:val="24D21703"/>
    <w:rsid w:val="24D42694"/>
    <w:rsid w:val="25525DBB"/>
    <w:rsid w:val="25744CC3"/>
    <w:rsid w:val="258E06BF"/>
    <w:rsid w:val="25A73E03"/>
    <w:rsid w:val="25FD07BD"/>
    <w:rsid w:val="25FE2310"/>
    <w:rsid w:val="26691AA4"/>
    <w:rsid w:val="26706B8B"/>
    <w:rsid w:val="26750DBB"/>
    <w:rsid w:val="26972030"/>
    <w:rsid w:val="26C70B70"/>
    <w:rsid w:val="270C3A9C"/>
    <w:rsid w:val="272B2C27"/>
    <w:rsid w:val="27414D0C"/>
    <w:rsid w:val="27D972D8"/>
    <w:rsid w:val="28360388"/>
    <w:rsid w:val="287C1CFD"/>
    <w:rsid w:val="292C209B"/>
    <w:rsid w:val="2990168F"/>
    <w:rsid w:val="29C878A6"/>
    <w:rsid w:val="29EC373D"/>
    <w:rsid w:val="29F046DB"/>
    <w:rsid w:val="2A92660E"/>
    <w:rsid w:val="2B193153"/>
    <w:rsid w:val="2B68365F"/>
    <w:rsid w:val="2BC06365"/>
    <w:rsid w:val="2BCF3E06"/>
    <w:rsid w:val="2BD40DFF"/>
    <w:rsid w:val="2BD86C5D"/>
    <w:rsid w:val="2C2422F5"/>
    <w:rsid w:val="2C30698F"/>
    <w:rsid w:val="2C4A1778"/>
    <w:rsid w:val="2C6C45A7"/>
    <w:rsid w:val="2C874F07"/>
    <w:rsid w:val="2CDB3B90"/>
    <w:rsid w:val="2CE34E87"/>
    <w:rsid w:val="2D1F7012"/>
    <w:rsid w:val="2D5B747F"/>
    <w:rsid w:val="2E1708DC"/>
    <w:rsid w:val="2E171FA9"/>
    <w:rsid w:val="2E1D1736"/>
    <w:rsid w:val="2E1D3948"/>
    <w:rsid w:val="2E233822"/>
    <w:rsid w:val="2E981402"/>
    <w:rsid w:val="2EB76EE3"/>
    <w:rsid w:val="2F0F124A"/>
    <w:rsid w:val="2F2E0483"/>
    <w:rsid w:val="2F356618"/>
    <w:rsid w:val="2F38320B"/>
    <w:rsid w:val="2F4E3A4A"/>
    <w:rsid w:val="2F666FC5"/>
    <w:rsid w:val="2FC20BFA"/>
    <w:rsid w:val="2FC70969"/>
    <w:rsid w:val="30044F45"/>
    <w:rsid w:val="30201FD6"/>
    <w:rsid w:val="30436CF0"/>
    <w:rsid w:val="307A7B87"/>
    <w:rsid w:val="30CE11D5"/>
    <w:rsid w:val="30FC485A"/>
    <w:rsid w:val="31281389"/>
    <w:rsid w:val="316F4CE8"/>
    <w:rsid w:val="31844382"/>
    <w:rsid w:val="31997D9D"/>
    <w:rsid w:val="319E508C"/>
    <w:rsid w:val="31B20430"/>
    <w:rsid w:val="31B45EC9"/>
    <w:rsid w:val="31F27A48"/>
    <w:rsid w:val="32266738"/>
    <w:rsid w:val="323B1677"/>
    <w:rsid w:val="325D2A4C"/>
    <w:rsid w:val="331058D4"/>
    <w:rsid w:val="337654DE"/>
    <w:rsid w:val="33BF625C"/>
    <w:rsid w:val="33D329EC"/>
    <w:rsid w:val="33D367D9"/>
    <w:rsid w:val="33DA5648"/>
    <w:rsid w:val="33F2769B"/>
    <w:rsid w:val="34222EFD"/>
    <w:rsid w:val="34550F71"/>
    <w:rsid w:val="34603D41"/>
    <w:rsid w:val="34772295"/>
    <w:rsid w:val="34B10775"/>
    <w:rsid w:val="34BB5E10"/>
    <w:rsid w:val="34E96663"/>
    <w:rsid w:val="35684DD8"/>
    <w:rsid w:val="356A10C2"/>
    <w:rsid w:val="359F1B82"/>
    <w:rsid w:val="35F1149A"/>
    <w:rsid w:val="361301BF"/>
    <w:rsid w:val="36147523"/>
    <w:rsid w:val="361C58E6"/>
    <w:rsid w:val="36A33C43"/>
    <w:rsid w:val="36FD5D3B"/>
    <w:rsid w:val="370074ED"/>
    <w:rsid w:val="37271356"/>
    <w:rsid w:val="37403509"/>
    <w:rsid w:val="37B108DA"/>
    <w:rsid w:val="3808637B"/>
    <w:rsid w:val="38124081"/>
    <w:rsid w:val="384348A0"/>
    <w:rsid w:val="38463F44"/>
    <w:rsid w:val="3852798B"/>
    <w:rsid w:val="38B76957"/>
    <w:rsid w:val="38DB5911"/>
    <w:rsid w:val="39152123"/>
    <w:rsid w:val="39161BE0"/>
    <w:rsid w:val="39446883"/>
    <w:rsid w:val="398049DD"/>
    <w:rsid w:val="39961787"/>
    <w:rsid w:val="39AF0E56"/>
    <w:rsid w:val="39C957F5"/>
    <w:rsid w:val="39E46540"/>
    <w:rsid w:val="39F74B6B"/>
    <w:rsid w:val="3A1E57D2"/>
    <w:rsid w:val="3A826ACF"/>
    <w:rsid w:val="3AAD7FE3"/>
    <w:rsid w:val="3AB80A8C"/>
    <w:rsid w:val="3AC61985"/>
    <w:rsid w:val="3ADA2A7A"/>
    <w:rsid w:val="3B0E4F88"/>
    <w:rsid w:val="3B1B1C3E"/>
    <w:rsid w:val="3B1F2236"/>
    <w:rsid w:val="3B375385"/>
    <w:rsid w:val="3B5B408C"/>
    <w:rsid w:val="3B640609"/>
    <w:rsid w:val="3B7F4455"/>
    <w:rsid w:val="3BBC1B7A"/>
    <w:rsid w:val="3C061CAD"/>
    <w:rsid w:val="3C3B52D2"/>
    <w:rsid w:val="3C532255"/>
    <w:rsid w:val="3C9876C0"/>
    <w:rsid w:val="3C9B74C8"/>
    <w:rsid w:val="3D4342CA"/>
    <w:rsid w:val="3D770273"/>
    <w:rsid w:val="3D910A0B"/>
    <w:rsid w:val="3DE42CAB"/>
    <w:rsid w:val="3E1E22F2"/>
    <w:rsid w:val="3E6961AD"/>
    <w:rsid w:val="3F677D34"/>
    <w:rsid w:val="3F821392"/>
    <w:rsid w:val="3FB70C5C"/>
    <w:rsid w:val="3FBA68E5"/>
    <w:rsid w:val="3FCF3AE2"/>
    <w:rsid w:val="3FE72DCE"/>
    <w:rsid w:val="400A45F9"/>
    <w:rsid w:val="40151AE5"/>
    <w:rsid w:val="403B781D"/>
    <w:rsid w:val="406911CA"/>
    <w:rsid w:val="40755C93"/>
    <w:rsid w:val="409B7998"/>
    <w:rsid w:val="40D22C1E"/>
    <w:rsid w:val="40D7503D"/>
    <w:rsid w:val="40F7572F"/>
    <w:rsid w:val="40FD71F7"/>
    <w:rsid w:val="41027846"/>
    <w:rsid w:val="41352010"/>
    <w:rsid w:val="41461BC9"/>
    <w:rsid w:val="41B37CC6"/>
    <w:rsid w:val="422F1CF3"/>
    <w:rsid w:val="42DD5152"/>
    <w:rsid w:val="43082D88"/>
    <w:rsid w:val="432D49E8"/>
    <w:rsid w:val="43900DD1"/>
    <w:rsid w:val="43A72F63"/>
    <w:rsid w:val="43F30D52"/>
    <w:rsid w:val="43F950F3"/>
    <w:rsid w:val="44653FAE"/>
    <w:rsid w:val="448B625A"/>
    <w:rsid w:val="44CE48C6"/>
    <w:rsid w:val="44E06B92"/>
    <w:rsid w:val="454353DC"/>
    <w:rsid w:val="454519B5"/>
    <w:rsid w:val="4567420D"/>
    <w:rsid w:val="45960F6E"/>
    <w:rsid w:val="459901E0"/>
    <w:rsid w:val="45A61A2B"/>
    <w:rsid w:val="45B37E95"/>
    <w:rsid w:val="45D2240E"/>
    <w:rsid w:val="45F61731"/>
    <w:rsid w:val="46632912"/>
    <w:rsid w:val="46B36715"/>
    <w:rsid w:val="46ED6B23"/>
    <w:rsid w:val="46FB2B02"/>
    <w:rsid w:val="47393F4C"/>
    <w:rsid w:val="47A10846"/>
    <w:rsid w:val="47D0162A"/>
    <w:rsid w:val="47D424F1"/>
    <w:rsid w:val="47D967FD"/>
    <w:rsid w:val="47EF14EF"/>
    <w:rsid w:val="480908C7"/>
    <w:rsid w:val="48276D91"/>
    <w:rsid w:val="48500AAB"/>
    <w:rsid w:val="48505FB3"/>
    <w:rsid w:val="486D3A30"/>
    <w:rsid w:val="48840500"/>
    <w:rsid w:val="48A43A5C"/>
    <w:rsid w:val="48B348CA"/>
    <w:rsid w:val="49000869"/>
    <w:rsid w:val="494E3836"/>
    <w:rsid w:val="49567A84"/>
    <w:rsid w:val="49CC579D"/>
    <w:rsid w:val="49E86D03"/>
    <w:rsid w:val="4A2E4042"/>
    <w:rsid w:val="4A513E29"/>
    <w:rsid w:val="4A7256BF"/>
    <w:rsid w:val="4AA22012"/>
    <w:rsid w:val="4ACB12CB"/>
    <w:rsid w:val="4AFD26D0"/>
    <w:rsid w:val="4B6713B3"/>
    <w:rsid w:val="4B7909EF"/>
    <w:rsid w:val="4BD2636D"/>
    <w:rsid w:val="4CCA1CC4"/>
    <w:rsid w:val="4CD0123C"/>
    <w:rsid w:val="4CD320C4"/>
    <w:rsid w:val="4D4F39EA"/>
    <w:rsid w:val="4D557C18"/>
    <w:rsid w:val="4D626AA6"/>
    <w:rsid w:val="4DBA1307"/>
    <w:rsid w:val="4DE15D19"/>
    <w:rsid w:val="4DF36C8C"/>
    <w:rsid w:val="4E093965"/>
    <w:rsid w:val="4EB3676F"/>
    <w:rsid w:val="4EB97279"/>
    <w:rsid w:val="4EEF0B3E"/>
    <w:rsid w:val="4EFF7EA5"/>
    <w:rsid w:val="4F1712BC"/>
    <w:rsid w:val="4F5C3714"/>
    <w:rsid w:val="4F760E2A"/>
    <w:rsid w:val="4F8E4F7F"/>
    <w:rsid w:val="4F9A003C"/>
    <w:rsid w:val="4FE74D73"/>
    <w:rsid w:val="504761EC"/>
    <w:rsid w:val="50A27724"/>
    <w:rsid w:val="50D43E04"/>
    <w:rsid w:val="50F00D4F"/>
    <w:rsid w:val="511D5FC8"/>
    <w:rsid w:val="517D6320"/>
    <w:rsid w:val="518C76DC"/>
    <w:rsid w:val="51A73009"/>
    <w:rsid w:val="51B827F6"/>
    <w:rsid w:val="51E52089"/>
    <w:rsid w:val="52457248"/>
    <w:rsid w:val="52567F46"/>
    <w:rsid w:val="52D92668"/>
    <w:rsid w:val="52E407B7"/>
    <w:rsid w:val="53250AEC"/>
    <w:rsid w:val="53260410"/>
    <w:rsid w:val="534C7CFE"/>
    <w:rsid w:val="53BD691E"/>
    <w:rsid w:val="53FD0F1A"/>
    <w:rsid w:val="540523F7"/>
    <w:rsid w:val="54181B80"/>
    <w:rsid w:val="54287BCB"/>
    <w:rsid w:val="54435F4C"/>
    <w:rsid w:val="54671E79"/>
    <w:rsid w:val="548420DB"/>
    <w:rsid w:val="549C7599"/>
    <w:rsid w:val="54BB5888"/>
    <w:rsid w:val="54C473A6"/>
    <w:rsid w:val="54CF3C09"/>
    <w:rsid w:val="553C787B"/>
    <w:rsid w:val="55745E90"/>
    <w:rsid w:val="55863B1E"/>
    <w:rsid w:val="559E1300"/>
    <w:rsid w:val="55FB0262"/>
    <w:rsid w:val="56086D55"/>
    <w:rsid w:val="561116E9"/>
    <w:rsid w:val="56627EB7"/>
    <w:rsid w:val="56773FE1"/>
    <w:rsid w:val="568F5014"/>
    <w:rsid w:val="56975037"/>
    <w:rsid w:val="56B24BD8"/>
    <w:rsid w:val="56BA6CCB"/>
    <w:rsid w:val="56C140BE"/>
    <w:rsid w:val="56D108B1"/>
    <w:rsid w:val="57130F7F"/>
    <w:rsid w:val="57981F50"/>
    <w:rsid w:val="57B32840"/>
    <w:rsid w:val="57D1423B"/>
    <w:rsid w:val="57D15048"/>
    <w:rsid w:val="57D5560C"/>
    <w:rsid w:val="57FD06E9"/>
    <w:rsid w:val="58B546EB"/>
    <w:rsid w:val="58C374AF"/>
    <w:rsid w:val="58C90C7E"/>
    <w:rsid w:val="59272F33"/>
    <w:rsid w:val="59786108"/>
    <w:rsid w:val="59864E57"/>
    <w:rsid w:val="59DA5E68"/>
    <w:rsid w:val="59DF2802"/>
    <w:rsid w:val="59E7658C"/>
    <w:rsid w:val="59F13C42"/>
    <w:rsid w:val="5A056DA8"/>
    <w:rsid w:val="5A7F0E7C"/>
    <w:rsid w:val="5A867800"/>
    <w:rsid w:val="5AB26243"/>
    <w:rsid w:val="5AFC4A16"/>
    <w:rsid w:val="5B2475EF"/>
    <w:rsid w:val="5B6F3628"/>
    <w:rsid w:val="5C00160D"/>
    <w:rsid w:val="5C0D4D4B"/>
    <w:rsid w:val="5C321AD3"/>
    <w:rsid w:val="5C4659D1"/>
    <w:rsid w:val="5CC8048A"/>
    <w:rsid w:val="5CEC075D"/>
    <w:rsid w:val="5CF5782F"/>
    <w:rsid w:val="5D3D2549"/>
    <w:rsid w:val="5D400202"/>
    <w:rsid w:val="5D57676F"/>
    <w:rsid w:val="5D760654"/>
    <w:rsid w:val="5DB321DE"/>
    <w:rsid w:val="5E0D7F95"/>
    <w:rsid w:val="5E513EE5"/>
    <w:rsid w:val="5E776191"/>
    <w:rsid w:val="5EB22809"/>
    <w:rsid w:val="5EDA3427"/>
    <w:rsid w:val="5EF07BFD"/>
    <w:rsid w:val="5F117A94"/>
    <w:rsid w:val="5F1B432B"/>
    <w:rsid w:val="5F372A16"/>
    <w:rsid w:val="5F734F22"/>
    <w:rsid w:val="5F8515E5"/>
    <w:rsid w:val="5FA41CD8"/>
    <w:rsid w:val="5FB41675"/>
    <w:rsid w:val="5FC2417C"/>
    <w:rsid w:val="5FEF0E2A"/>
    <w:rsid w:val="5FFB4602"/>
    <w:rsid w:val="600349FF"/>
    <w:rsid w:val="60103E6C"/>
    <w:rsid w:val="603B127D"/>
    <w:rsid w:val="60673C73"/>
    <w:rsid w:val="606F6C6F"/>
    <w:rsid w:val="60D97830"/>
    <w:rsid w:val="60F657DF"/>
    <w:rsid w:val="616118BE"/>
    <w:rsid w:val="61616193"/>
    <w:rsid w:val="61F233AC"/>
    <w:rsid w:val="621F25FD"/>
    <w:rsid w:val="623B2552"/>
    <w:rsid w:val="625109EC"/>
    <w:rsid w:val="626B2234"/>
    <w:rsid w:val="629B466A"/>
    <w:rsid w:val="63814DF0"/>
    <w:rsid w:val="6396031D"/>
    <w:rsid w:val="64362BC9"/>
    <w:rsid w:val="64381B12"/>
    <w:rsid w:val="645E7870"/>
    <w:rsid w:val="649A5D3F"/>
    <w:rsid w:val="64BC2D92"/>
    <w:rsid w:val="64C7762E"/>
    <w:rsid w:val="64DC7A5B"/>
    <w:rsid w:val="64E371D7"/>
    <w:rsid w:val="64FD1BEF"/>
    <w:rsid w:val="65091C48"/>
    <w:rsid w:val="65305154"/>
    <w:rsid w:val="656644F7"/>
    <w:rsid w:val="657120DB"/>
    <w:rsid w:val="657C30D1"/>
    <w:rsid w:val="65906329"/>
    <w:rsid w:val="65E9322C"/>
    <w:rsid w:val="66147FAC"/>
    <w:rsid w:val="66276AC9"/>
    <w:rsid w:val="66617388"/>
    <w:rsid w:val="66854F82"/>
    <w:rsid w:val="668E49E5"/>
    <w:rsid w:val="66A716AB"/>
    <w:rsid w:val="66CB046B"/>
    <w:rsid w:val="66D21970"/>
    <w:rsid w:val="66D664D5"/>
    <w:rsid w:val="66DB17BE"/>
    <w:rsid w:val="66EF5779"/>
    <w:rsid w:val="67086392"/>
    <w:rsid w:val="671D0127"/>
    <w:rsid w:val="673E4D2A"/>
    <w:rsid w:val="6751244E"/>
    <w:rsid w:val="675D4641"/>
    <w:rsid w:val="67702459"/>
    <w:rsid w:val="678E669C"/>
    <w:rsid w:val="679B2D00"/>
    <w:rsid w:val="67D84E09"/>
    <w:rsid w:val="67ED76D6"/>
    <w:rsid w:val="67F45DB1"/>
    <w:rsid w:val="68252811"/>
    <w:rsid w:val="682C27BC"/>
    <w:rsid w:val="68360873"/>
    <w:rsid w:val="6845281A"/>
    <w:rsid w:val="6874141A"/>
    <w:rsid w:val="687F269E"/>
    <w:rsid w:val="68832699"/>
    <w:rsid w:val="68AA7F28"/>
    <w:rsid w:val="68F21868"/>
    <w:rsid w:val="68F27056"/>
    <w:rsid w:val="69274637"/>
    <w:rsid w:val="6990001D"/>
    <w:rsid w:val="69950D43"/>
    <w:rsid w:val="699F4036"/>
    <w:rsid w:val="69C645A8"/>
    <w:rsid w:val="69CF0036"/>
    <w:rsid w:val="69E208E6"/>
    <w:rsid w:val="6A642240"/>
    <w:rsid w:val="6A6527CC"/>
    <w:rsid w:val="6AAB39DC"/>
    <w:rsid w:val="6AD81C0D"/>
    <w:rsid w:val="6AED3DBC"/>
    <w:rsid w:val="6B4318F8"/>
    <w:rsid w:val="6B8B1F7C"/>
    <w:rsid w:val="6BA12A67"/>
    <w:rsid w:val="6BCB6174"/>
    <w:rsid w:val="6BDC62B5"/>
    <w:rsid w:val="6BF124F7"/>
    <w:rsid w:val="6C417032"/>
    <w:rsid w:val="6C4A7752"/>
    <w:rsid w:val="6C7C546A"/>
    <w:rsid w:val="6CAE7EA1"/>
    <w:rsid w:val="6CD726DA"/>
    <w:rsid w:val="6CE16325"/>
    <w:rsid w:val="6CF539CF"/>
    <w:rsid w:val="6D6A400D"/>
    <w:rsid w:val="6E2F0F03"/>
    <w:rsid w:val="6E3D2A1B"/>
    <w:rsid w:val="6E68458A"/>
    <w:rsid w:val="6E715773"/>
    <w:rsid w:val="6E9B6407"/>
    <w:rsid w:val="6EDE560D"/>
    <w:rsid w:val="6EF47485"/>
    <w:rsid w:val="6F1925AD"/>
    <w:rsid w:val="6F5D2B4C"/>
    <w:rsid w:val="6FFC254D"/>
    <w:rsid w:val="701B4ED7"/>
    <w:rsid w:val="70431362"/>
    <w:rsid w:val="705A1F33"/>
    <w:rsid w:val="705C2050"/>
    <w:rsid w:val="70BF70D8"/>
    <w:rsid w:val="70D6772A"/>
    <w:rsid w:val="713404DF"/>
    <w:rsid w:val="71396A15"/>
    <w:rsid w:val="715C463F"/>
    <w:rsid w:val="718B3A35"/>
    <w:rsid w:val="71910D14"/>
    <w:rsid w:val="719C746C"/>
    <w:rsid w:val="71DD55C5"/>
    <w:rsid w:val="71F426C7"/>
    <w:rsid w:val="7218426B"/>
    <w:rsid w:val="72443DCE"/>
    <w:rsid w:val="726006FE"/>
    <w:rsid w:val="7264576D"/>
    <w:rsid w:val="72800738"/>
    <w:rsid w:val="72941244"/>
    <w:rsid w:val="72EA500A"/>
    <w:rsid w:val="72EA7632"/>
    <w:rsid w:val="72F64B36"/>
    <w:rsid w:val="731B6846"/>
    <w:rsid w:val="739C17FE"/>
    <w:rsid w:val="73CB1879"/>
    <w:rsid w:val="73D10322"/>
    <w:rsid w:val="74EB6A28"/>
    <w:rsid w:val="752E73D2"/>
    <w:rsid w:val="755A432D"/>
    <w:rsid w:val="75706FDE"/>
    <w:rsid w:val="75EA3494"/>
    <w:rsid w:val="76451B98"/>
    <w:rsid w:val="76474FDB"/>
    <w:rsid w:val="766D0DB6"/>
    <w:rsid w:val="76C91B4C"/>
    <w:rsid w:val="771F4A97"/>
    <w:rsid w:val="77326790"/>
    <w:rsid w:val="77353E98"/>
    <w:rsid w:val="774547A3"/>
    <w:rsid w:val="77997577"/>
    <w:rsid w:val="779F0A35"/>
    <w:rsid w:val="78006DFD"/>
    <w:rsid w:val="781376C9"/>
    <w:rsid w:val="782C418A"/>
    <w:rsid w:val="784900FE"/>
    <w:rsid w:val="785F6135"/>
    <w:rsid w:val="787014C8"/>
    <w:rsid w:val="78AB69EE"/>
    <w:rsid w:val="78C93A01"/>
    <w:rsid w:val="78F17A9E"/>
    <w:rsid w:val="790E7DD9"/>
    <w:rsid w:val="793B7903"/>
    <w:rsid w:val="796D0BD4"/>
    <w:rsid w:val="798739BF"/>
    <w:rsid w:val="79891CDA"/>
    <w:rsid w:val="79A81D80"/>
    <w:rsid w:val="79B61F67"/>
    <w:rsid w:val="79BA4D76"/>
    <w:rsid w:val="79FA7F75"/>
    <w:rsid w:val="7A286E82"/>
    <w:rsid w:val="7A4337CD"/>
    <w:rsid w:val="7A4C7889"/>
    <w:rsid w:val="7A6C104C"/>
    <w:rsid w:val="7AA667C3"/>
    <w:rsid w:val="7AA9049D"/>
    <w:rsid w:val="7AB963E4"/>
    <w:rsid w:val="7AC91808"/>
    <w:rsid w:val="7B26421E"/>
    <w:rsid w:val="7B5769A4"/>
    <w:rsid w:val="7B912B8E"/>
    <w:rsid w:val="7BA56B41"/>
    <w:rsid w:val="7BA61742"/>
    <w:rsid w:val="7BCE409B"/>
    <w:rsid w:val="7BD50B22"/>
    <w:rsid w:val="7C2C4000"/>
    <w:rsid w:val="7C306C05"/>
    <w:rsid w:val="7C5C3D44"/>
    <w:rsid w:val="7C69178A"/>
    <w:rsid w:val="7C7118E2"/>
    <w:rsid w:val="7CAC7D9D"/>
    <w:rsid w:val="7CBE1406"/>
    <w:rsid w:val="7CDD746B"/>
    <w:rsid w:val="7D2E545B"/>
    <w:rsid w:val="7D6B0515"/>
    <w:rsid w:val="7E3107F8"/>
    <w:rsid w:val="7E71139E"/>
    <w:rsid w:val="7ED85BD0"/>
    <w:rsid w:val="7EDF5594"/>
    <w:rsid w:val="7F1849BC"/>
    <w:rsid w:val="7F3A7FFA"/>
    <w:rsid w:val="7F434DEC"/>
    <w:rsid w:val="7F7B3086"/>
    <w:rsid w:val="7F7C08A7"/>
    <w:rsid w:val="7FD072FF"/>
    <w:rsid w:val="7FE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cs="宋体" w:eastAsiaTheme="majorEastAsia"/>
      <w:sz w:val="22"/>
      <w:szCs w:val="22"/>
      <w:lang w:val="zh-CN" w:eastAsia="zh-CN" w:bidi="zh-CN"/>
    </w:rPr>
  </w:style>
  <w:style w:type="paragraph" w:styleId="3">
    <w:name w:val="heading 1"/>
    <w:basedOn w:val="1"/>
    <w:next w:val="1"/>
    <w:link w:val="31"/>
    <w:qFormat/>
    <w:uiPriority w:val="0"/>
    <w:pPr>
      <w:spacing w:before="70" w:beforeAutospacing="1" w:afterAutospacing="1" w:line="360" w:lineRule="auto"/>
      <w:outlineLvl w:val="0"/>
    </w:pPr>
    <w:rPr>
      <w:rFonts w:hint="eastAsia" w:eastAsia="黑体" w:cs="Times New Roman"/>
      <w:bCs/>
      <w:kern w:val="44"/>
      <w:sz w:val="32"/>
      <w:szCs w:val="48"/>
      <w:lang w:val="en-US" w:bidi="ar-SA"/>
    </w:rPr>
  </w:style>
  <w:style w:type="paragraph" w:styleId="4">
    <w:name w:val="heading 2"/>
    <w:basedOn w:val="1"/>
    <w:next w:val="1"/>
    <w:link w:val="32"/>
    <w:unhideWhenUsed/>
    <w:qFormat/>
    <w:uiPriority w:val="0"/>
    <w:pPr>
      <w:keepNext/>
      <w:keepLines/>
      <w:spacing w:line="360" w:lineRule="auto"/>
      <w:outlineLvl w:val="1"/>
    </w:pPr>
    <w:rPr>
      <w:rFonts w:ascii="Arial" w:hAnsi="Arial" w:eastAsia="楷体GB2312"/>
      <w:b/>
      <w:sz w:val="32"/>
    </w:rPr>
  </w:style>
  <w:style w:type="paragraph" w:styleId="5">
    <w:name w:val="heading 3"/>
    <w:basedOn w:val="1"/>
    <w:next w:val="1"/>
    <w:link w:val="33"/>
    <w:semiHidden/>
    <w:unhideWhenUsed/>
    <w:qFormat/>
    <w:uiPriority w:val="0"/>
    <w:pPr>
      <w:spacing w:before="75" w:beforeAutospacing="1" w:afterAutospacing="1" w:line="360" w:lineRule="auto"/>
      <w:outlineLvl w:val="2"/>
    </w:pPr>
    <w:rPr>
      <w:rFonts w:hint="eastAsia" w:eastAsia="仿宋GB2312" w:cs="Times New Roman"/>
      <w:b/>
      <w:bCs/>
      <w:sz w:val="32"/>
      <w:szCs w:val="27"/>
      <w:lang w:val="en-US" w:bidi="ar-SA"/>
    </w:rPr>
  </w:style>
  <w:style w:type="paragraph" w:styleId="6">
    <w:name w:val="heading 4"/>
    <w:basedOn w:val="1"/>
    <w:next w:val="1"/>
    <w:link w:val="34"/>
    <w:semiHidden/>
    <w:unhideWhenUsed/>
    <w:qFormat/>
    <w:uiPriority w:val="0"/>
    <w:pPr>
      <w:keepNext/>
      <w:keepLines/>
      <w:spacing w:before="280" w:after="290" w:line="372" w:lineRule="auto"/>
      <w:ind w:left="200" w:leftChars="200"/>
      <w:outlineLvl w:val="3"/>
    </w:pPr>
    <w:rPr>
      <w:rFonts w:ascii="Arial" w:hAnsi="Arial" w:eastAsia="仿宋"/>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eastAsia="宋体" w:cs="Times New Roman"/>
    </w:rPr>
  </w:style>
  <w:style w:type="paragraph" w:styleId="7">
    <w:name w:val="caption"/>
    <w:basedOn w:val="1"/>
    <w:next w:val="1"/>
    <w:unhideWhenUsed/>
    <w:qFormat/>
    <w:uiPriority w:val="35"/>
    <w:pPr>
      <w:autoSpaceDE/>
      <w:autoSpaceDN/>
      <w:jc w:val="both"/>
    </w:pPr>
    <w:rPr>
      <w:rFonts w:ascii="Cambria" w:hAnsi="Cambria" w:eastAsia="黑体" w:cs="Times New Roman"/>
      <w:kern w:val="2"/>
      <w:sz w:val="20"/>
      <w:szCs w:val="20"/>
      <w:lang w:val="en-US" w:bidi="ar-SA"/>
    </w:rPr>
  </w:style>
  <w:style w:type="paragraph" w:styleId="8">
    <w:name w:val="annotation text"/>
    <w:basedOn w:val="1"/>
    <w:link w:val="47"/>
    <w:semiHidden/>
    <w:unhideWhenUsed/>
    <w:qFormat/>
    <w:uiPriority w:val="0"/>
  </w:style>
  <w:style w:type="paragraph" w:styleId="9">
    <w:name w:val="Body Text"/>
    <w:basedOn w:val="1"/>
    <w:link w:val="51"/>
    <w:qFormat/>
    <w:uiPriority w:val="1"/>
    <w:pPr>
      <w:ind w:left="420"/>
    </w:pPr>
    <w:rPr>
      <w:rFonts w:eastAsia="宋体"/>
      <w:sz w:val="32"/>
      <w:szCs w:val="32"/>
    </w:rPr>
  </w:style>
  <w:style w:type="paragraph" w:styleId="10">
    <w:name w:val="toc 3"/>
    <w:basedOn w:val="1"/>
    <w:next w:val="1"/>
    <w:unhideWhenUsed/>
    <w:qFormat/>
    <w:uiPriority w:val="39"/>
    <w:pPr>
      <w:ind w:left="840" w:leftChars="4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45"/>
    <w:qFormat/>
    <w:uiPriority w:val="0"/>
    <w:rPr>
      <w:sz w:val="18"/>
      <w:szCs w:val="18"/>
    </w:rPr>
  </w:style>
  <w:style w:type="paragraph" w:styleId="13">
    <w:name w:val="footer"/>
    <w:basedOn w:val="1"/>
    <w:link w:val="46"/>
    <w:qFormat/>
    <w:uiPriority w:val="99"/>
    <w:pPr>
      <w:tabs>
        <w:tab w:val="center" w:pos="4153"/>
        <w:tab w:val="right" w:pos="8306"/>
      </w:tabs>
      <w:snapToGrid w:val="0"/>
    </w:pPr>
    <w:rPr>
      <w:sz w:val="18"/>
    </w:rPr>
  </w:style>
  <w:style w:type="paragraph" w:styleId="14">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15">
    <w:name w:val="toc 1"/>
    <w:basedOn w:val="1"/>
    <w:next w:val="1"/>
    <w:qFormat/>
    <w:uiPriority w:val="39"/>
  </w:style>
  <w:style w:type="paragraph" w:styleId="16">
    <w:name w:val="footnote text"/>
    <w:basedOn w:val="1"/>
    <w:link w:val="50"/>
    <w:qFormat/>
    <w:uiPriority w:val="99"/>
    <w:pPr>
      <w:autoSpaceDE/>
      <w:autoSpaceDN/>
      <w:snapToGrid w:val="0"/>
    </w:pPr>
    <w:rPr>
      <w:rFonts w:ascii="Times New Roman" w:hAnsi="Times New Roman" w:eastAsia="宋体" w:cs="Times New Roman"/>
      <w:kern w:val="2"/>
      <w:sz w:val="18"/>
      <w:szCs w:val="18"/>
      <w:lang w:val="en-US" w:bidi="ar-SA"/>
    </w:rPr>
  </w:style>
  <w:style w:type="paragraph" w:styleId="17">
    <w:name w:val="toc 2"/>
    <w:basedOn w:val="1"/>
    <w:next w:val="1"/>
    <w:qFormat/>
    <w:uiPriority w:val="39"/>
    <w:pPr>
      <w:spacing w:before="278"/>
      <w:ind w:left="840"/>
    </w:pPr>
    <w:rPr>
      <w:rFonts w:eastAsia="宋体"/>
    </w:rPr>
  </w:style>
  <w:style w:type="paragraph" w:styleId="18">
    <w:name w:val="Normal (Web)"/>
    <w:basedOn w:val="1"/>
    <w:qFormat/>
    <w:uiPriority w:val="0"/>
    <w:pPr>
      <w:spacing w:beforeAutospacing="1" w:afterAutospacing="1"/>
    </w:pPr>
    <w:rPr>
      <w:rFonts w:cs="Times New Roman"/>
      <w:sz w:val="24"/>
      <w:lang w:val="en-US" w:bidi="ar-SA"/>
    </w:rPr>
  </w:style>
  <w:style w:type="paragraph" w:styleId="19">
    <w:name w:val="annotation subject"/>
    <w:basedOn w:val="8"/>
    <w:next w:val="8"/>
    <w:link w:val="48"/>
    <w:semiHidden/>
    <w:unhideWhenUsed/>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single"/>
    </w:rPr>
  </w:style>
  <w:style w:type="character" w:styleId="26">
    <w:name w:val="Hyperlink"/>
    <w:basedOn w:val="22"/>
    <w:qFormat/>
    <w:uiPriority w:val="99"/>
    <w:rPr>
      <w:color w:val="0000FF"/>
      <w:u w:val="single"/>
    </w:rPr>
  </w:style>
  <w:style w:type="character" w:styleId="27">
    <w:name w:val="annotation reference"/>
    <w:basedOn w:val="22"/>
    <w:semiHidden/>
    <w:unhideWhenUsed/>
    <w:qFormat/>
    <w:uiPriority w:val="0"/>
    <w:rPr>
      <w:sz w:val="21"/>
      <w:szCs w:val="21"/>
    </w:rPr>
  </w:style>
  <w:style w:type="character" w:styleId="28">
    <w:name w:val="footnote reference"/>
    <w:basedOn w:val="22"/>
    <w:qFormat/>
    <w:uiPriority w:val="99"/>
    <w:rPr>
      <w:vertAlign w:val="superscript"/>
    </w:rPr>
  </w:style>
  <w:style w:type="paragraph" w:customStyle="1" w:styleId="29">
    <w:name w:val="正文首行缩进 21"/>
    <w:basedOn w:val="30"/>
    <w:qFormat/>
    <w:uiPriority w:val="0"/>
    <w:pPr>
      <w:ind w:firstLine="420" w:firstLineChars="200"/>
    </w:pPr>
  </w:style>
  <w:style w:type="paragraph" w:customStyle="1" w:styleId="30">
    <w:name w:val="正文文本缩进1"/>
    <w:basedOn w:val="1"/>
    <w:qFormat/>
    <w:uiPriority w:val="0"/>
    <w:pPr>
      <w:spacing w:after="120"/>
      <w:ind w:left="420" w:leftChars="200"/>
    </w:pPr>
    <w:rPr>
      <w:rFonts w:ascii="Times New Roman" w:hAnsi="Times New Roman" w:eastAsia="宋体"/>
    </w:rPr>
  </w:style>
  <w:style w:type="character" w:customStyle="1" w:styleId="31">
    <w:name w:val="标题 1 字符"/>
    <w:basedOn w:val="22"/>
    <w:link w:val="3"/>
    <w:qFormat/>
    <w:uiPriority w:val="0"/>
    <w:rPr>
      <w:rFonts w:ascii="Times New Roman" w:hAnsi="Times New Roman" w:eastAsia="黑体"/>
      <w:bCs/>
      <w:kern w:val="44"/>
      <w:sz w:val="32"/>
      <w:szCs w:val="44"/>
    </w:rPr>
  </w:style>
  <w:style w:type="character" w:customStyle="1" w:styleId="32">
    <w:name w:val="标题 2 字符"/>
    <w:link w:val="4"/>
    <w:qFormat/>
    <w:uiPriority w:val="9"/>
    <w:rPr>
      <w:rFonts w:ascii="Arial" w:hAnsi="Arial" w:eastAsia="楷体GB2312"/>
      <w:b/>
      <w:sz w:val="32"/>
      <w:szCs w:val="22"/>
    </w:rPr>
  </w:style>
  <w:style w:type="character" w:customStyle="1" w:styleId="33">
    <w:name w:val="标题 3 字符"/>
    <w:basedOn w:val="22"/>
    <w:link w:val="5"/>
    <w:semiHidden/>
    <w:qFormat/>
    <w:uiPriority w:val="9"/>
    <w:rPr>
      <w:rFonts w:ascii="Times New Roman" w:hAnsi="Times New Roman" w:eastAsia="仿宋GB2312"/>
      <w:b/>
      <w:bCs/>
      <w:kern w:val="2"/>
      <w:sz w:val="32"/>
      <w:szCs w:val="32"/>
    </w:rPr>
  </w:style>
  <w:style w:type="character" w:customStyle="1" w:styleId="34">
    <w:name w:val="标题 4 字符"/>
    <w:link w:val="6"/>
    <w:qFormat/>
    <w:uiPriority w:val="0"/>
    <w:rPr>
      <w:rFonts w:ascii="Arial" w:hAnsi="Arial" w:eastAsia="仿宋"/>
      <w:b/>
      <w:sz w:val="28"/>
      <w:szCs w:val="22"/>
    </w:rPr>
  </w:style>
  <w:style w:type="paragraph" w:customStyle="1" w:styleId="35">
    <w:name w:val="Table Paragraph"/>
    <w:basedOn w:val="1"/>
    <w:qFormat/>
    <w:uiPriority w:val="1"/>
    <w:rPr>
      <w:rFonts w:eastAsia="宋体"/>
    </w:rPr>
  </w:style>
  <w:style w:type="paragraph" w:styleId="36">
    <w:name w:val="List Paragraph"/>
    <w:basedOn w:val="1"/>
    <w:qFormat/>
    <w:uiPriority w:val="34"/>
    <w:pPr>
      <w:ind w:left="420" w:hanging="321"/>
    </w:pPr>
    <w:rPr>
      <w:rFonts w:eastAsia="宋体"/>
    </w:rPr>
  </w:style>
  <w:style w:type="character" w:customStyle="1" w:styleId="37">
    <w:name w:val="font01"/>
    <w:basedOn w:val="22"/>
    <w:qFormat/>
    <w:uiPriority w:val="0"/>
    <w:rPr>
      <w:rFonts w:hint="default" w:ascii="Calibri" w:hAnsi="Calibri" w:cs="Calibri"/>
      <w:color w:val="000000"/>
      <w:sz w:val="21"/>
      <w:szCs w:val="21"/>
      <w:u w:val="none"/>
    </w:rPr>
  </w:style>
  <w:style w:type="character" w:customStyle="1" w:styleId="38">
    <w:name w:val="font11"/>
    <w:basedOn w:val="22"/>
    <w:qFormat/>
    <w:uiPriority w:val="0"/>
    <w:rPr>
      <w:rFonts w:hint="eastAsia" w:ascii="宋体" w:hAnsi="宋体" w:eastAsia="宋体" w:cs="宋体"/>
      <w:color w:val="000000"/>
      <w:sz w:val="21"/>
      <w:szCs w:val="21"/>
      <w:u w:val="none"/>
    </w:rPr>
  </w:style>
  <w:style w:type="character" w:customStyle="1" w:styleId="39">
    <w:name w:val="font21"/>
    <w:basedOn w:val="22"/>
    <w:qFormat/>
    <w:uiPriority w:val="0"/>
    <w:rPr>
      <w:rFonts w:hint="default" w:ascii="Calibri" w:hAnsi="Calibri" w:cs="Calibri"/>
      <w:color w:val="000000"/>
      <w:sz w:val="21"/>
      <w:szCs w:val="21"/>
      <w:u w:val="none"/>
    </w:rPr>
  </w:style>
  <w:style w:type="character" w:customStyle="1" w:styleId="40">
    <w:name w:val="font31"/>
    <w:basedOn w:val="22"/>
    <w:qFormat/>
    <w:uiPriority w:val="0"/>
    <w:rPr>
      <w:rFonts w:hint="eastAsia" w:ascii="宋体" w:hAnsi="宋体" w:eastAsia="宋体" w:cs="宋体"/>
      <w:color w:val="000000"/>
      <w:sz w:val="21"/>
      <w:szCs w:val="21"/>
      <w:u w:val="none"/>
    </w:rPr>
  </w:style>
  <w:style w:type="character" w:customStyle="1" w:styleId="41">
    <w:name w:val="font51"/>
    <w:basedOn w:val="22"/>
    <w:qFormat/>
    <w:uiPriority w:val="0"/>
    <w:rPr>
      <w:rFonts w:hint="eastAsia" w:ascii="宋体" w:hAnsi="宋体" w:eastAsia="宋体" w:cs="宋体"/>
      <w:color w:val="000000"/>
      <w:sz w:val="20"/>
      <w:szCs w:val="20"/>
      <w:u w:val="none"/>
    </w:rPr>
  </w:style>
  <w:style w:type="character" w:customStyle="1" w:styleId="42">
    <w:name w:val="font41"/>
    <w:basedOn w:val="22"/>
    <w:qFormat/>
    <w:uiPriority w:val="0"/>
    <w:rPr>
      <w:rFonts w:hint="eastAsia" w:ascii="宋体" w:hAnsi="宋体" w:eastAsia="宋体" w:cs="宋体"/>
      <w:color w:val="000000"/>
      <w:sz w:val="20"/>
      <w:szCs w:val="20"/>
      <w:u w:val="none"/>
    </w:rPr>
  </w:style>
  <w:style w:type="character" w:customStyle="1" w:styleId="43">
    <w:name w:val="页眉 字符"/>
    <w:basedOn w:val="22"/>
    <w:link w:val="14"/>
    <w:qFormat/>
    <w:uiPriority w:val="99"/>
    <w:rPr>
      <w:rFonts w:cs="宋体" w:eastAsiaTheme="majorEastAsia"/>
      <w:sz w:val="18"/>
      <w:szCs w:val="22"/>
      <w:lang w:val="zh-CN" w:bidi="zh-CN"/>
    </w:rPr>
  </w:style>
  <w:style w:type="paragraph" w:customStyle="1" w:styleId="44">
    <w:name w:val="TOC 标题1"/>
    <w:basedOn w:val="3"/>
    <w:next w:val="1"/>
    <w:unhideWhenUsed/>
    <w:qFormat/>
    <w:uiPriority w:val="39"/>
    <w:pPr>
      <w:keepNext/>
      <w:keepLines/>
      <w:widowControl/>
      <w:autoSpaceDE/>
      <w:autoSpaceDN/>
      <w:spacing w:before="240" w:beforeAutospacing="0" w:afterAutospacing="0" w:line="259" w:lineRule="auto"/>
      <w:outlineLvl w:val="9"/>
    </w:pPr>
    <w:rPr>
      <w:rFonts w:hint="default" w:asciiTheme="majorHAnsi" w:hAnsiTheme="majorHAnsi" w:eastAsiaTheme="majorEastAsia" w:cstheme="majorBidi"/>
      <w:bCs w:val="0"/>
      <w:color w:val="2E75B6" w:themeColor="accent1" w:themeShade="BF"/>
      <w:kern w:val="0"/>
      <w:szCs w:val="32"/>
    </w:rPr>
  </w:style>
  <w:style w:type="character" w:customStyle="1" w:styleId="45">
    <w:name w:val="批注框文本 字符"/>
    <w:basedOn w:val="22"/>
    <w:link w:val="12"/>
    <w:qFormat/>
    <w:uiPriority w:val="0"/>
    <w:rPr>
      <w:rFonts w:ascii="宋体" w:hAnsi="宋体" w:cs="宋体" w:eastAsiaTheme="majorEastAsia"/>
      <w:sz w:val="18"/>
      <w:szCs w:val="18"/>
      <w:lang w:val="zh-CN" w:bidi="zh-CN"/>
    </w:rPr>
  </w:style>
  <w:style w:type="character" w:customStyle="1" w:styleId="46">
    <w:name w:val="页脚 字符"/>
    <w:basedOn w:val="22"/>
    <w:link w:val="13"/>
    <w:qFormat/>
    <w:uiPriority w:val="99"/>
    <w:rPr>
      <w:rFonts w:ascii="宋体" w:hAnsi="宋体" w:cs="宋体" w:eastAsiaTheme="majorEastAsia"/>
      <w:sz w:val="18"/>
      <w:szCs w:val="22"/>
      <w:lang w:val="zh-CN" w:bidi="zh-CN"/>
    </w:rPr>
  </w:style>
  <w:style w:type="character" w:customStyle="1" w:styleId="47">
    <w:name w:val="批注文字 字符"/>
    <w:basedOn w:val="22"/>
    <w:link w:val="8"/>
    <w:semiHidden/>
    <w:qFormat/>
    <w:uiPriority w:val="0"/>
    <w:rPr>
      <w:rFonts w:ascii="宋体" w:hAnsi="宋体" w:cs="宋体" w:eastAsiaTheme="majorEastAsia"/>
      <w:sz w:val="22"/>
      <w:szCs w:val="22"/>
      <w:lang w:val="zh-CN" w:bidi="zh-CN"/>
    </w:rPr>
  </w:style>
  <w:style w:type="character" w:customStyle="1" w:styleId="48">
    <w:name w:val="批注主题 字符"/>
    <w:basedOn w:val="47"/>
    <w:link w:val="19"/>
    <w:semiHidden/>
    <w:qFormat/>
    <w:uiPriority w:val="0"/>
    <w:rPr>
      <w:rFonts w:ascii="宋体" w:hAnsi="宋体" w:cs="宋体" w:eastAsiaTheme="majorEastAsia"/>
      <w:b/>
      <w:bCs/>
      <w:sz w:val="22"/>
      <w:szCs w:val="22"/>
      <w:lang w:val="zh-CN" w:bidi="zh-CN"/>
    </w:rPr>
  </w:style>
  <w:style w:type="character" w:customStyle="1" w:styleId="49">
    <w:name w:val="未处理的提及1"/>
    <w:basedOn w:val="22"/>
    <w:semiHidden/>
    <w:unhideWhenUsed/>
    <w:qFormat/>
    <w:uiPriority w:val="99"/>
    <w:rPr>
      <w:color w:val="605E5C"/>
      <w:shd w:val="clear" w:color="auto" w:fill="E1DFDD"/>
    </w:rPr>
  </w:style>
  <w:style w:type="character" w:customStyle="1" w:styleId="50">
    <w:name w:val="脚注文本 字符"/>
    <w:basedOn w:val="22"/>
    <w:link w:val="16"/>
    <w:qFormat/>
    <w:uiPriority w:val="99"/>
    <w:rPr>
      <w:kern w:val="2"/>
      <w:sz w:val="18"/>
      <w:szCs w:val="18"/>
    </w:rPr>
  </w:style>
  <w:style w:type="character" w:customStyle="1" w:styleId="51">
    <w:name w:val="正文文本 字符"/>
    <w:basedOn w:val="22"/>
    <w:link w:val="9"/>
    <w:qFormat/>
    <w:uiPriority w:val="1"/>
    <w:rPr>
      <w:rFonts w:ascii="宋体" w:hAnsi="宋体" w:cs="宋体"/>
      <w:sz w:val="32"/>
      <w:szCs w:val="32"/>
      <w:lang w:val="zh-CN" w:bidi="zh-CN"/>
    </w:rPr>
  </w:style>
  <w:style w:type="paragraph" w:customStyle="1" w:styleId="5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3">
    <w:name w:val="s6"/>
    <w:basedOn w:val="1"/>
    <w:qFormat/>
    <w:uiPriority w:val="0"/>
    <w:pPr>
      <w:widowControl/>
      <w:spacing w:before="100" w:beforeAutospacing="1" w:after="100" w:afterAutospacing="1"/>
    </w:pPr>
    <w:rPr>
      <w:sz w:val="24"/>
    </w:rPr>
  </w:style>
  <w:style w:type="character" w:customStyle="1" w:styleId="54">
    <w:name w:val="font71"/>
    <w:basedOn w:val="22"/>
    <w:qFormat/>
    <w:uiPriority w:val="0"/>
    <w:rPr>
      <w:rFonts w:ascii="Arial" w:hAnsi="Arial" w:cs="Arial"/>
      <w:color w:val="000000"/>
      <w:sz w:val="20"/>
      <w:szCs w:val="20"/>
      <w:u w:val="none"/>
    </w:rPr>
  </w:style>
  <w:style w:type="character" w:customStyle="1" w:styleId="55">
    <w:name w:val="font111"/>
    <w:basedOn w:val="22"/>
    <w:qFormat/>
    <w:uiPriority w:val="0"/>
    <w:rPr>
      <w:rFonts w:hint="eastAsia" w:ascii="仿宋" w:hAnsi="仿宋" w:eastAsia="仿宋" w:cs="仿宋"/>
      <w:color w:val="000000"/>
      <w:sz w:val="20"/>
      <w:szCs w:val="20"/>
      <w:u w:val="none"/>
    </w:rPr>
  </w:style>
  <w:style w:type="character" w:customStyle="1" w:styleId="56">
    <w:name w:val="fontstyle31"/>
    <w:qFormat/>
    <w:uiPriority w:val="0"/>
    <w:rPr>
      <w:rFonts w:hint="eastAsia" w:ascii="仿宋_GB2312" w:eastAsia="仿宋_GB2312"/>
      <w:color w:val="000000"/>
      <w:sz w:val="32"/>
      <w:szCs w:val="32"/>
    </w:rPr>
  </w:style>
  <w:style w:type="character" w:customStyle="1" w:styleId="57">
    <w:name w:val="NormalCharacter"/>
    <w:link w:val="58"/>
    <w:qFormat/>
    <w:uiPriority w:val="99"/>
    <w:rPr>
      <w:szCs w:val="20"/>
    </w:rPr>
  </w:style>
  <w:style w:type="paragraph" w:customStyle="1" w:styleId="58">
    <w:name w:val="UserStyle_0"/>
    <w:basedOn w:val="1"/>
    <w:next w:val="1"/>
    <w:link w:val="57"/>
    <w:qFormat/>
    <w:uiPriority w:val="99"/>
    <w:rPr>
      <w:szCs w:val="20"/>
    </w:rPr>
  </w:style>
  <w:style w:type="paragraph" w:customStyle="1" w:styleId="59">
    <w:name w:val="BodyText"/>
    <w:basedOn w:val="1"/>
    <w:next w:val="1"/>
    <w:qFormat/>
    <w:uiPriority w:val="0"/>
    <w:pPr>
      <w:spacing w:after="120"/>
      <w:jc w:val="both"/>
      <w:textAlignment w:val="baseline"/>
    </w:pPr>
    <w:rPr>
      <w:rFonts w:ascii="Times New Roman" w:hAnsi="Times New Roman" w:eastAsia="宋体"/>
      <w:kern w:val="2"/>
      <w:sz w:val="21"/>
      <w:szCs w:val="24"/>
      <w:lang w:val="en-US" w:bidi="ar-SA"/>
    </w:rPr>
  </w:style>
  <w:style w:type="paragraph" w:customStyle="1" w:styleId="60">
    <w:name w:val="ly正文"/>
    <w:basedOn w:val="1"/>
    <w:qFormat/>
    <w:uiPriority w:val="0"/>
    <w:pPr>
      <w:spacing w:line="580" w:lineRule="exact"/>
      <w:ind w:firstLine="640" w:firstLineChars="200"/>
    </w:pPr>
    <w:rPr>
      <w:rFonts w:ascii="Times New Roman" w:hAnsi="Times New Roman" w:eastAsia="仿宋_GB2312" w:cs="Times New Roman"/>
      <w:sz w:val="32"/>
    </w:rPr>
  </w:style>
  <w:style w:type="paragraph" w:customStyle="1" w:styleId="61">
    <w:name w:val="样式1"/>
    <w:basedOn w:val="18"/>
    <w:qFormat/>
    <w:uiPriority w:val="0"/>
    <w:pPr>
      <w:spacing w:line="580" w:lineRule="exact"/>
      <w:ind w:firstLine="662" w:firstLineChars="200"/>
      <w:jc w:val="both"/>
    </w:pPr>
    <w:rPr>
      <w:rFonts w:ascii="Times New Roman" w:hAnsi="Times New Roman" w:eastAsia="仿宋_GB2312"/>
      <w:kern w:val="0"/>
      <w:sz w:val="32"/>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67AA-E2E3-4E4E-9F22-68F527ED260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3143</Words>
  <Characters>3492</Characters>
  <Lines>84</Lines>
  <Paragraphs>23</Paragraphs>
  <TotalTime>5</TotalTime>
  <ScaleCrop>false</ScaleCrop>
  <LinksUpToDate>false</LinksUpToDate>
  <CharactersWithSpaces>3544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2025-03-17T08:07:00Z</dcterms:created>
  <dc:creator>Administrator</dc:creator>
  <cp:lastModifiedBy>邓婷</cp:lastModifiedBy>
  <cp:lastPrinted>2023-07-03T03:19:00Z</cp:lastPrinted>
  <dcterms:modified xsi:type="dcterms:W3CDTF">2025-10-09T01:11:41Z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2FF7423BE0A249F8A590F6BAAFE2E83A_13</vt:lpwstr>
  </property>
  <property fmtid="{D5CDD505-2E9C-101B-9397-08002B2CF9AE}" pid="4" name="KSOTemplateDocerSaveRecord">
    <vt:lpwstr>eyJoZGlkIjoiYzcyNzVkZGRhMDA5NzdlMGNiNTEyYzA3ODI0MWFmMmIiLCJ1c2VySWQiOiIxMDY5MjgzMDcxIn0=</vt:lpwstr>
  </property>
</Properties>
</file>